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71CE" w14:textId="77777777" w:rsidR="00440717" w:rsidRPr="00EC7121" w:rsidRDefault="008E57EE" w:rsidP="005D0EE2">
      <w:pPr>
        <w:spacing w:after="0"/>
        <w:rPr>
          <w:b/>
          <w:sz w:val="20"/>
          <w:szCs w:val="20"/>
        </w:rPr>
      </w:pPr>
      <w:r w:rsidRPr="008E57EE">
        <w:rPr>
          <w:b/>
        </w:rPr>
        <w:t xml:space="preserve">                                                  </w:t>
      </w:r>
      <w:r>
        <w:rPr>
          <w:b/>
        </w:rPr>
        <w:t xml:space="preserve">                  </w:t>
      </w:r>
      <w:r w:rsidR="00D931F2">
        <w:rPr>
          <w:b/>
        </w:rPr>
        <w:t xml:space="preserve">                  </w:t>
      </w:r>
      <w:r>
        <w:rPr>
          <w:b/>
        </w:rPr>
        <w:t xml:space="preserve">            </w:t>
      </w:r>
      <w:r w:rsidRPr="008E57EE">
        <w:rPr>
          <w:b/>
        </w:rPr>
        <w:t xml:space="preserve">          </w:t>
      </w:r>
      <w:r>
        <w:rPr>
          <w:b/>
          <w:u w:val="single"/>
        </w:rPr>
        <w:t xml:space="preserve">ENGLISH </w:t>
      </w:r>
      <w:r w:rsidR="00D931F2">
        <w:rPr>
          <w:b/>
          <w:u w:val="single"/>
        </w:rPr>
        <w:t xml:space="preserve">Scheme of Work </w:t>
      </w:r>
      <w:r w:rsidR="00EC7121" w:rsidRPr="00EC7121">
        <w:rPr>
          <w:b/>
          <w:u w:val="single"/>
        </w:rPr>
        <w:t>20</w:t>
      </w:r>
      <w:r w:rsidR="0002514B">
        <w:rPr>
          <w:b/>
          <w:u w:val="single"/>
        </w:rPr>
        <w:t>2</w:t>
      </w:r>
      <w:r w:rsidR="00D93F6F">
        <w:rPr>
          <w:b/>
          <w:u w:val="single"/>
        </w:rPr>
        <w:t>1</w:t>
      </w:r>
      <w:r w:rsidR="00837AB7">
        <w:rPr>
          <w:b/>
          <w:u w:val="single"/>
        </w:rPr>
        <w:t>-</w:t>
      </w:r>
      <w:r w:rsidR="009557D5">
        <w:rPr>
          <w:b/>
          <w:u w:val="single"/>
        </w:rPr>
        <w:t>2</w:t>
      </w:r>
      <w:r w:rsidR="00D93F6F">
        <w:rPr>
          <w:b/>
          <w:u w:val="single"/>
        </w:rPr>
        <w:t>2</w:t>
      </w:r>
      <w:r w:rsidR="00EC7121">
        <w:rPr>
          <w:b/>
          <w:u w:val="single"/>
        </w:rPr>
        <w:t xml:space="preserve">: </w:t>
      </w:r>
      <w:r w:rsidR="0002514B">
        <w:rPr>
          <w:b/>
          <w:u w:val="single"/>
        </w:rPr>
        <w:t xml:space="preserve"> </w:t>
      </w:r>
      <w:r w:rsidR="00E84E09" w:rsidRPr="00D93F6F">
        <w:rPr>
          <w:b/>
          <w:color w:val="C00000"/>
          <w:sz w:val="28"/>
          <w:szCs w:val="28"/>
          <w:u w:val="single"/>
        </w:rPr>
        <w:t xml:space="preserve">YEAR </w:t>
      </w:r>
      <w:r w:rsidR="009557D5" w:rsidRPr="00D93F6F">
        <w:rPr>
          <w:b/>
          <w:color w:val="C00000"/>
          <w:sz w:val="28"/>
          <w:szCs w:val="28"/>
          <w:u w:val="single"/>
        </w:rPr>
        <w:t>9</w:t>
      </w:r>
      <w:r w:rsidR="00A96FFE" w:rsidRPr="00EC7121">
        <w:rPr>
          <w:b/>
          <w:i/>
          <w:color w:val="990099"/>
          <w:sz w:val="24"/>
          <w:szCs w:val="24"/>
        </w:rPr>
        <w:tab/>
      </w:r>
      <w:r>
        <w:rPr>
          <w:b/>
          <w:i/>
          <w:color w:val="990099"/>
          <w:sz w:val="24"/>
          <w:szCs w:val="24"/>
        </w:rPr>
        <w:t xml:space="preserve">      </w:t>
      </w:r>
      <w:r w:rsidR="00D931F2">
        <w:rPr>
          <w:b/>
          <w:i/>
          <w:color w:val="990099"/>
          <w:sz w:val="24"/>
          <w:szCs w:val="24"/>
        </w:rPr>
        <w:t xml:space="preserve">     </w:t>
      </w:r>
      <w:r>
        <w:rPr>
          <w:b/>
          <w:i/>
          <w:color w:val="990099"/>
          <w:sz w:val="24"/>
          <w:szCs w:val="24"/>
        </w:rPr>
        <w:t xml:space="preserve">                                 </w:t>
      </w:r>
      <w:r w:rsidR="005D0EE2">
        <w:rPr>
          <w:b/>
        </w:rPr>
        <w:t xml:space="preserve"> </w:t>
      </w:r>
      <w:r w:rsidR="00A96FFE" w:rsidRPr="00EC7121">
        <w:rPr>
          <w:b/>
          <w:sz w:val="20"/>
          <w:szCs w:val="20"/>
        </w:rPr>
        <w:t>(</w:t>
      </w:r>
      <w:r w:rsidR="008035D5" w:rsidRPr="00EC7121">
        <w:rPr>
          <w:b/>
          <w:sz w:val="20"/>
          <w:szCs w:val="20"/>
        </w:rPr>
        <w:t>WJEC</w:t>
      </w:r>
      <w:r w:rsidR="00A96FFE" w:rsidRPr="00EC7121">
        <w:rPr>
          <w:b/>
          <w:sz w:val="20"/>
          <w:szCs w:val="20"/>
        </w:rPr>
        <w:t xml:space="preserve"> </w:t>
      </w:r>
      <w:proofErr w:type="spellStart"/>
      <w:r w:rsidR="00D93F6F">
        <w:rPr>
          <w:b/>
          <w:sz w:val="20"/>
          <w:szCs w:val="20"/>
        </w:rPr>
        <w:t>Eduqas</w:t>
      </w:r>
      <w:proofErr w:type="spellEnd"/>
      <w:r w:rsidR="00D93F6F">
        <w:rPr>
          <w:b/>
          <w:sz w:val="20"/>
          <w:szCs w:val="20"/>
        </w:rPr>
        <w:t xml:space="preserve"> </w:t>
      </w:r>
      <w:r w:rsidR="00A96FFE" w:rsidRPr="00EC7121">
        <w:rPr>
          <w:b/>
          <w:sz w:val="20"/>
          <w:szCs w:val="20"/>
        </w:rPr>
        <w:t>Syllabus)</w:t>
      </w:r>
    </w:p>
    <w:tbl>
      <w:tblPr>
        <w:tblStyle w:val="TableGrid"/>
        <w:tblW w:w="15701" w:type="dxa"/>
        <w:tblLook w:val="04A0" w:firstRow="1" w:lastRow="0" w:firstColumn="1" w:lastColumn="0" w:noHBand="0" w:noVBand="1"/>
      </w:tblPr>
      <w:tblGrid>
        <w:gridCol w:w="5204"/>
        <w:gridCol w:w="5205"/>
        <w:gridCol w:w="5292"/>
      </w:tblGrid>
      <w:tr w:rsidR="00440717" w14:paraId="7F89F16F" w14:textId="77777777" w:rsidTr="00D93F6F">
        <w:tc>
          <w:tcPr>
            <w:tcW w:w="5204" w:type="dxa"/>
            <w:shd w:val="clear" w:color="auto" w:fill="C2D69B" w:themeFill="accent3" w:themeFillTint="99"/>
          </w:tcPr>
          <w:p w14:paraId="4907D20A" w14:textId="77777777" w:rsidR="00440717" w:rsidRPr="00E53EB6" w:rsidRDefault="00440717" w:rsidP="00BE3793">
            <w:pPr>
              <w:jc w:val="center"/>
              <w:rPr>
                <w:b/>
                <w:sz w:val="24"/>
                <w:szCs w:val="24"/>
              </w:rPr>
            </w:pPr>
            <w:r w:rsidRPr="00E53EB6">
              <w:rPr>
                <w:b/>
                <w:sz w:val="24"/>
                <w:szCs w:val="24"/>
              </w:rPr>
              <w:t>AUTUMN TERM 1</w:t>
            </w:r>
            <w:r w:rsidR="00BE3793" w:rsidRPr="00E53EB6">
              <w:rPr>
                <w:b/>
                <w:sz w:val="24"/>
                <w:szCs w:val="24"/>
              </w:rPr>
              <w:t>:  SEPT - OCT</w:t>
            </w:r>
          </w:p>
        </w:tc>
        <w:tc>
          <w:tcPr>
            <w:tcW w:w="5205" w:type="dxa"/>
            <w:shd w:val="clear" w:color="auto" w:fill="C2D69B" w:themeFill="accent3" w:themeFillTint="99"/>
          </w:tcPr>
          <w:p w14:paraId="4C119A2E" w14:textId="77777777" w:rsidR="00440717" w:rsidRPr="00E53EB6" w:rsidRDefault="00BE3793" w:rsidP="00440717">
            <w:pPr>
              <w:jc w:val="center"/>
              <w:rPr>
                <w:b/>
                <w:sz w:val="24"/>
                <w:szCs w:val="24"/>
              </w:rPr>
            </w:pPr>
            <w:r w:rsidRPr="00E53EB6">
              <w:rPr>
                <w:b/>
                <w:sz w:val="24"/>
                <w:szCs w:val="24"/>
              </w:rPr>
              <w:t xml:space="preserve">AUTUMN TERM 2: OCT - DEC </w:t>
            </w:r>
          </w:p>
        </w:tc>
        <w:tc>
          <w:tcPr>
            <w:tcW w:w="5292" w:type="dxa"/>
            <w:shd w:val="clear" w:color="auto" w:fill="C2D69B" w:themeFill="accent3" w:themeFillTint="99"/>
          </w:tcPr>
          <w:p w14:paraId="5A54BAAA" w14:textId="77777777" w:rsidR="00440717" w:rsidRPr="00E53EB6" w:rsidRDefault="00D12452" w:rsidP="00440717">
            <w:pPr>
              <w:jc w:val="center"/>
              <w:rPr>
                <w:b/>
                <w:sz w:val="24"/>
                <w:szCs w:val="24"/>
              </w:rPr>
            </w:pPr>
            <w:r w:rsidRPr="00E53EB6">
              <w:rPr>
                <w:b/>
                <w:sz w:val="24"/>
                <w:szCs w:val="24"/>
              </w:rPr>
              <w:t>SPRING</w:t>
            </w:r>
            <w:r w:rsidR="006033B5" w:rsidRPr="00E53EB6">
              <w:rPr>
                <w:b/>
                <w:sz w:val="24"/>
                <w:szCs w:val="24"/>
              </w:rPr>
              <w:t xml:space="preserve"> TERM 1: JAN - FEB </w:t>
            </w:r>
          </w:p>
        </w:tc>
      </w:tr>
      <w:tr w:rsidR="00FA1274" w14:paraId="7F3E03DA" w14:textId="77777777" w:rsidTr="00D93F6F">
        <w:tc>
          <w:tcPr>
            <w:tcW w:w="5204" w:type="dxa"/>
            <w:shd w:val="clear" w:color="auto" w:fill="E5DFEC" w:themeFill="accent4" w:themeFillTint="33"/>
          </w:tcPr>
          <w:p w14:paraId="6A001BD1" w14:textId="77777777" w:rsidR="00FA1274" w:rsidRPr="00484751" w:rsidRDefault="00FA1274" w:rsidP="0011383C">
            <w:pPr>
              <w:jc w:val="center"/>
              <w:rPr>
                <w:b/>
                <w:i/>
                <w:color w:val="C00000"/>
                <w:sz w:val="24"/>
                <w:szCs w:val="24"/>
              </w:rPr>
            </w:pPr>
            <w:r w:rsidRPr="00484751">
              <w:rPr>
                <w:b/>
                <w:color w:val="C00000"/>
                <w:sz w:val="24"/>
                <w:szCs w:val="24"/>
              </w:rPr>
              <w:t xml:space="preserve">Class Reader: </w:t>
            </w:r>
            <w:r w:rsidR="009557D5" w:rsidRPr="00484751">
              <w:rPr>
                <w:b/>
                <w:i/>
                <w:color w:val="C00000"/>
                <w:sz w:val="24"/>
                <w:szCs w:val="24"/>
              </w:rPr>
              <w:t>A Christmas Carol</w:t>
            </w:r>
          </w:p>
          <w:p w14:paraId="213821BB" w14:textId="77777777" w:rsidR="0011383C" w:rsidRPr="00484751" w:rsidRDefault="0011383C" w:rsidP="0011383C">
            <w:pPr>
              <w:jc w:val="center"/>
              <w:rPr>
                <w:b/>
                <w:color w:val="008000"/>
                <w:sz w:val="24"/>
                <w:szCs w:val="24"/>
              </w:rPr>
            </w:pPr>
            <w:r w:rsidRPr="00484751">
              <w:rPr>
                <w:b/>
                <w:sz w:val="24"/>
                <w:szCs w:val="24"/>
              </w:rPr>
              <w:t>Reading Test C &amp; Spelling Test 5 (1-20)</w:t>
            </w:r>
          </w:p>
        </w:tc>
        <w:tc>
          <w:tcPr>
            <w:tcW w:w="5205" w:type="dxa"/>
            <w:shd w:val="clear" w:color="auto" w:fill="E5DFEC" w:themeFill="accent4" w:themeFillTint="33"/>
          </w:tcPr>
          <w:p w14:paraId="0172BFA1" w14:textId="77777777" w:rsidR="009557D5" w:rsidRPr="00484751" w:rsidRDefault="009557D5" w:rsidP="009557D5">
            <w:pPr>
              <w:jc w:val="center"/>
              <w:rPr>
                <w:b/>
                <w:i/>
                <w:color w:val="C00000"/>
                <w:sz w:val="24"/>
                <w:szCs w:val="24"/>
              </w:rPr>
            </w:pPr>
            <w:r w:rsidRPr="00484751">
              <w:rPr>
                <w:b/>
                <w:color w:val="C00000"/>
                <w:sz w:val="24"/>
                <w:szCs w:val="24"/>
              </w:rPr>
              <w:t xml:space="preserve">Class Reader: </w:t>
            </w:r>
            <w:r w:rsidRPr="00484751">
              <w:rPr>
                <w:b/>
                <w:i/>
                <w:color w:val="C00000"/>
                <w:sz w:val="24"/>
                <w:szCs w:val="24"/>
              </w:rPr>
              <w:t>A Christmas Carol</w:t>
            </w:r>
          </w:p>
          <w:p w14:paraId="2A2E3BE9" w14:textId="77777777" w:rsidR="00FA1274" w:rsidRPr="00484751" w:rsidRDefault="00FA1274" w:rsidP="0011383C">
            <w:pPr>
              <w:jc w:val="center"/>
              <w:rPr>
                <w:b/>
                <w:color w:val="008000"/>
                <w:sz w:val="24"/>
                <w:szCs w:val="24"/>
              </w:rPr>
            </w:pPr>
          </w:p>
        </w:tc>
        <w:tc>
          <w:tcPr>
            <w:tcW w:w="5292" w:type="dxa"/>
            <w:shd w:val="clear" w:color="auto" w:fill="E5DFEC" w:themeFill="accent4" w:themeFillTint="33"/>
          </w:tcPr>
          <w:p w14:paraId="4ABD2ADE" w14:textId="77777777" w:rsidR="00FA1274" w:rsidRPr="00484751" w:rsidRDefault="005F0197" w:rsidP="0011383C">
            <w:pPr>
              <w:jc w:val="center"/>
              <w:rPr>
                <w:b/>
                <w:i/>
                <w:color w:val="C00000"/>
                <w:sz w:val="24"/>
                <w:szCs w:val="24"/>
              </w:rPr>
            </w:pPr>
            <w:r w:rsidRPr="00484751">
              <w:rPr>
                <w:b/>
                <w:i/>
                <w:color w:val="C00000"/>
                <w:sz w:val="24"/>
                <w:szCs w:val="24"/>
              </w:rPr>
              <w:t>Reading Non-fiction Texts</w:t>
            </w:r>
          </w:p>
          <w:p w14:paraId="56226817" w14:textId="77777777" w:rsidR="0011383C" w:rsidRPr="00484751" w:rsidRDefault="00EB6CFF" w:rsidP="00D93F6F">
            <w:pPr>
              <w:jc w:val="center"/>
              <w:rPr>
                <w:b/>
                <w:i/>
                <w:color w:val="C00000"/>
                <w:sz w:val="24"/>
                <w:szCs w:val="24"/>
              </w:rPr>
            </w:pPr>
            <w:r w:rsidRPr="00484751">
              <w:rPr>
                <w:b/>
                <w:i/>
                <w:color w:val="C00000"/>
                <w:sz w:val="24"/>
                <w:szCs w:val="24"/>
              </w:rPr>
              <w:t>Poetry</w:t>
            </w:r>
            <w:r w:rsidR="00D93F6F" w:rsidRPr="00484751">
              <w:rPr>
                <w:b/>
                <w:i/>
                <w:color w:val="C00000"/>
                <w:sz w:val="24"/>
                <w:szCs w:val="24"/>
              </w:rPr>
              <w:t>: Anthology</w:t>
            </w:r>
          </w:p>
          <w:p w14:paraId="01002FFF" w14:textId="77777777" w:rsidR="00D93F6F" w:rsidRPr="00484751" w:rsidRDefault="00D93F6F" w:rsidP="00D93F6F">
            <w:pPr>
              <w:jc w:val="center"/>
              <w:rPr>
                <w:b/>
                <w:i/>
                <w:color w:val="C00000"/>
                <w:sz w:val="24"/>
                <w:szCs w:val="24"/>
              </w:rPr>
            </w:pPr>
            <w:r w:rsidRPr="00484751">
              <w:rPr>
                <w:b/>
                <w:sz w:val="24"/>
                <w:szCs w:val="24"/>
              </w:rPr>
              <w:t>Reading Test C &amp; Spelling Test 5 (21-40)</w:t>
            </w:r>
          </w:p>
        </w:tc>
      </w:tr>
      <w:tr w:rsidR="00FA1274" w14:paraId="65E69E7A" w14:textId="77777777" w:rsidTr="006C4623">
        <w:tc>
          <w:tcPr>
            <w:tcW w:w="5204" w:type="dxa"/>
            <w:tcBorders>
              <w:bottom w:val="single" w:sz="4" w:space="0" w:color="000000" w:themeColor="text1"/>
            </w:tcBorders>
          </w:tcPr>
          <w:p w14:paraId="0926C793" w14:textId="77777777" w:rsidR="00FA1274" w:rsidRPr="0002514B" w:rsidRDefault="00FA1274" w:rsidP="00814B56">
            <w:pPr>
              <w:shd w:val="clear" w:color="auto" w:fill="FFFFFF" w:themeFill="background1"/>
              <w:rPr>
                <w:rFonts w:cstheme="minorHAnsi"/>
                <w:b/>
                <w:sz w:val="20"/>
                <w:szCs w:val="20"/>
              </w:rPr>
            </w:pPr>
            <w:r w:rsidRPr="0002514B">
              <w:rPr>
                <w:rFonts w:cstheme="minorHAnsi"/>
                <w:b/>
                <w:sz w:val="20"/>
                <w:szCs w:val="20"/>
              </w:rPr>
              <w:t>AO: reading assessment based on an extract from the text</w:t>
            </w:r>
          </w:p>
          <w:p w14:paraId="2FC2F758" w14:textId="77777777" w:rsidR="00FA1274" w:rsidRPr="0002514B" w:rsidRDefault="00FA1274" w:rsidP="00E939A9">
            <w:pPr>
              <w:shd w:val="clear" w:color="auto" w:fill="FFFFFF" w:themeFill="background1"/>
              <w:rPr>
                <w:rFonts w:cstheme="minorHAnsi"/>
                <w:sz w:val="20"/>
                <w:szCs w:val="20"/>
              </w:rPr>
            </w:pPr>
            <w:r w:rsidRPr="0002514B">
              <w:rPr>
                <w:rFonts w:cstheme="minorHAnsi"/>
                <w:sz w:val="20"/>
                <w:szCs w:val="20"/>
              </w:rPr>
              <w:t>Pupils develop awareness of plot developments</w:t>
            </w:r>
            <w:r w:rsidR="00553E34" w:rsidRPr="0002514B">
              <w:rPr>
                <w:rFonts w:cstheme="minorHAnsi"/>
                <w:sz w:val="20"/>
                <w:szCs w:val="20"/>
              </w:rPr>
              <w:t xml:space="preserve">, </w:t>
            </w:r>
            <w:r w:rsidRPr="0002514B">
              <w:rPr>
                <w:rFonts w:cstheme="minorHAnsi"/>
                <w:sz w:val="20"/>
                <w:szCs w:val="20"/>
              </w:rPr>
              <w:t xml:space="preserve">identify how the writer conveys mood and atmosphere and explore the </w:t>
            </w:r>
            <w:r w:rsidR="00553E34" w:rsidRPr="0002514B">
              <w:rPr>
                <w:rFonts w:cstheme="minorHAnsi"/>
                <w:sz w:val="20"/>
                <w:szCs w:val="20"/>
              </w:rPr>
              <w:t>context and themes of the novel.</w:t>
            </w:r>
          </w:p>
          <w:p w14:paraId="6597B37F" w14:textId="77777777" w:rsidR="00E939A9" w:rsidRPr="0002514B" w:rsidRDefault="00E939A9" w:rsidP="00E939A9">
            <w:pPr>
              <w:shd w:val="clear" w:color="auto" w:fill="FFFFFF" w:themeFill="background1"/>
              <w:rPr>
                <w:rFonts w:cstheme="minorHAnsi"/>
                <w:sz w:val="20"/>
                <w:szCs w:val="20"/>
              </w:rPr>
            </w:pPr>
          </w:p>
          <w:p w14:paraId="07CE08C0" w14:textId="77777777" w:rsidR="00E939A9" w:rsidRPr="0002514B" w:rsidRDefault="00E939A9" w:rsidP="00E939A9">
            <w:pPr>
              <w:tabs>
                <w:tab w:val="left" w:pos="1095"/>
              </w:tabs>
              <w:jc w:val="both"/>
              <w:rPr>
                <w:b/>
                <w:sz w:val="20"/>
                <w:szCs w:val="20"/>
              </w:rPr>
            </w:pPr>
            <w:r w:rsidRPr="0002514B">
              <w:rPr>
                <w:b/>
                <w:sz w:val="20"/>
                <w:szCs w:val="20"/>
              </w:rPr>
              <w:t xml:space="preserve">Main text: </w:t>
            </w:r>
            <w:r w:rsidRPr="0002514B">
              <w:rPr>
                <w:b/>
                <w:i/>
                <w:sz w:val="20"/>
                <w:szCs w:val="20"/>
              </w:rPr>
              <w:t>A Christmas Carol</w:t>
            </w:r>
            <w:r w:rsidRPr="0002514B">
              <w:rPr>
                <w:b/>
                <w:sz w:val="20"/>
                <w:szCs w:val="20"/>
              </w:rPr>
              <w:t xml:space="preserve"> text and study guide</w:t>
            </w:r>
          </w:p>
          <w:p w14:paraId="063259A9" w14:textId="77777777" w:rsidR="00E939A9" w:rsidRPr="0002514B" w:rsidRDefault="00E939A9" w:rsidP="00E939A9">
            <w:pPr>
              <w:shd w:val="clear" w:color="auto" w:fill="FFFFFF" w:themeFill="background1"/>
              <w:rPr>
                <w:rFonts w:cstheme="minorHAnsi"/>
                <w:sz w:val="20"/>
                <w:szCs w:val="20"/>
              </w:rPr>
            </w:pPr>
          </w:p>
          <w:p w14:paraId="54A66CCE" w14:textId="77777777" w:rsidR="00FA1274" w:rsidRPr="0002514B" w:rsidRDefault="00FA1274" w:rsidP="00814B56">
            <w:pPr>
              <w:autoSpaceDE w:val="0"/>
              <w:autoSpaceDN w:val="0"/>
              <w:adjustRightInd w:val="0"/>
              <w:rPr>
                <w:rFonts w:cstheme="minorHAnsi"/>
                <w:bCs/>
                <w:sz w:val="20"/>
                <w:szCs w:val="20"/>
              </w:rPr>
            </w:pPr>
            <w:r w:rsidRPr="0002514B">
              <w:rPr>
                <w:rFonts w:cstheme="minorHAnsi"/>
                <w:bCs/>
                <w:sz w:val="20"/>
                <w:szCs w:val="20"/>
              </w:rPr>
              <w:t>WRITING AF2 – produce texts which are appropriate to task WRITING AF5 –comment on writers' use of language</w:t>
            </w:r>
          </w:p>
          <w:p w14:paraId="0FA8EE76"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5ED0CD41"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r w:rsidRPr="0002514B">
              <w:rPr>
                <w:rFonts w:cstheme="minorHAnsi"/>
                <w:bCs/>
                <w:sz w:val="20"/>
                <w:szCs w:val="20"/>
              </w:rPr>
              <w:t>READING AF3 – deduce, infer or interpret information</w:t>
            </w:r>
          </w:p>
          <w:p w14:paraId="0B5F0CC9"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r w:rsidRPr="0002514B">
              <w:rPr>
                <w:rFonts w:cstheme="minorHAnsi"/>
                <w:bCs/>
                <w:sz w:val="20"/>
                <w:szCs w:val="20"/>
              </w:rPr>
              <w:t>READING AF6 –comment on writers' purposes and viewpoints, and the overall effect of the text on the reader</w:t>
            </w:r>
          </w:p>
          <w:p w14:paraId="587A2A26"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61AFD74F" w14:textId="77777777" w:rsidR="00FA1274" w:rsidRPr="0002514B" w:rsidRDefault="00FA1274" w:rsidP="00814B56">
            <w:pPr>
              <w:shd w:val="clear" w:color="auto" w:fill="FFFFFF" w:themeFill="background1"/>
              <w:rPr>
                <w:sz w:val="20"/>
                <w:szCs w:val="20"/>
              </w:rPr>
            </w:pPr>
            <w:r w:rsidRPr="0002514B">
              <w:rPr>
                <w:sz w:val="20"/>
                <w:szCs w:val="20"/>
              </w:rPr>
              <w:t>S&amp;L AF1: Talk in purposeful ways to explore ideas and feelings, using non-verbal features for clarity and effect</w:t>
            </w:r>
          </w:p>
          <w:p w14:paraId="31E3D3EE" w14:textId="77777777" w:rsidR="00E939A9" w:rsidRPr="0002514B" w:rsidRDefault="00FA1274" w:rsidP="0002514B">
            <w:pPr>
              <w:shd w:val="clear" w:color="auto" w:fill="FFFFFF" w:themeFill="background1"/>
              <w:rPr>
                <w:sz w:val="20"/>
                <w:szCs w:val="20"/>
              </w:rPr>
            </w:pPr>
            <w:r w:rsidRPr="0002514B">
              <w:rPr>
                <w:sz w:val="20"/>
                <w:szCs w:val="20"/>
              </w:rPr>
              <w:t>S&amp;L AF4: Make a range of contri</w:t>
            </w:r>
            <w:r w:rsidR="001C6485" w:rsidRPr="0002514B">
              <w:rPr>
                <w:sz w:val="20"/>
                <w:szCs w:val="20"/>
              </w:rPr>
              <w:t>butions working in groups</w:t>
            </w:r>
          </w:p>
        </w:tc>
        <w:tc>
          <w:tcPr>
            <w:tcW w:w="5205" w:type="dxa"/>
            <w:tcBorders>
              <w:bottom w:val="single" w:sz="4" w:space="0" w:color="000000" w:themeColor="text1"/>
            </w:tcBorders>
          </w:tcPr>
          <w:p w14:paraId="0C463053" w14:textId="77777777" w:rsidR="00FA1274" w:rsidRPr="0002514B" w:rsidRDefault="00FA1274" w:rsidP="00814B56">
            <w:pPr>
              <w:shd w:val="clear" w:color="auto" w:fill="FFFFFF" w:themeFill="background1"/>
              <w:rPr>
                <w:rFonts w:cstheme="minorHAnsi"/>
                <w:b/>
                <w:sz w:val="20"/>
                <w:szCs w:val="20"/>
              </w:rPr>
            </w:pPr>
            <w:r w:rsidRPr="0002514B">
              <w:rPr>
                <w:rFonts w:cstheme="minorHAnsi"/>
                <w:b/>
                <w:sz w:val="20"/>
                <w:szCs w:val="20"/>
              </w:rPr>
              <w:t xml:space="preserve">AO: </w:t>
            </w:r>
            <w:r w:rsidR="0002514B">
              <w:rPr>
                <w:rFonts w:cstheme="minorHAnsi"/>
                <w:b/>
                <w:sz w:val="20"/>
                <w:szCs w:val="20"/>
              </w:rPr>
              <w:t>to explore</w:t>
            </w:r>
            <w:r w:rsidRPr="0002514B">
              <w:rPr>
                <w:rFonts w:cstheme="minorHAnsi"/>
                <w:b/>
                <w:sz w:val="20"/>
                <w:szCs w:val="20"/>
              </w:rPr>
              <w:t xml:space="preserve"> </w:t>
            </w:r>
            <w:r w:rsidR="001C6485" w:rsidRPr="0002514B">
              <w:rPr>
                <w:rFonts w:cstheme="minorHAnsi"/>
                <w:b/>
                <w:sz w:val="20"/>
                <w:szCs w:val="20"/>
              </w:rPr>
              <w:t>character</w:t>
            </w:r>
            <w:r w:rsidR="0002514B">
              <w:rPr>
                <w:rFonts w:cstheme="minorHAnsi"/>
                <w:b/>
                <w:sz w:val="20"/>
                <w:szCs w:val="20"/>
              </w:rPr>
              <w:t xml:space="preserve"> and </w:t>
            </w:r>
            <w:r w:rsidR="00B415F1" w:rsidRPr="0002514B">
              <w:rPr>
                <w:rFonts w:cstheme="minorHAnsi"/>
                <w:b/>
                <w:sz w:val="20"/>
                <w:szCs w:val="20"/>
              </w:rPr>
              <w:t>theme</w:t>
            </w:r>
            <w:r w:rsidRPr="0002514B">
              <w:rPr>
                <w:rFonts w:cstheme="minorHAnsi"/>
                <w:b/>
                <w:sz w:val="20"/>
                <w:szCs w:val="20"/>
              </w:rPr>
              <w:t xml:space="preserve"> from the text</w:t>
            </w:r>
          </w:p>
          <w:p w14:paraId="7BB891FA" w14:textId="77777777" w:rsidR="00FA1274" w:rsidRPr="0002514B" w:rsidRDefault="0002514B" w:rsidP="00814B56">
            <w:pPr>
              <w:shd w:val="clear" w:color="auto" w:fill="FFFFFF" w:themeFill="background1"/>
              <w:rPr>
                <w:rFonts w:cstheme="minorHAnsi"/>
                <w:sz w:val="20"/>
                <w:szCs w:val="20"/>
              </w:rPr>
            </w:pPr>
            <w:r>
              <w:rPr>
                <w:rFonts w:cstheme="minorHAnsi"/>
                <w:sz w:val="20"/>
                <w:szCs w:val="20"/>
              </w:rPr>
              <w:t>P</w:t>
            </w:r>
            <w:r w:rsidR="00FA1274" w:rsidRPr="0002514B">
              <w:rPr>
                <w:rFonts w:cstheme="minorHAnsi"/>
                <w:sz w:val="20"/>
                <w:szCs w:val="20"/>
              </w:rPr>
              <w:t xml:space="preserve">upils develop </w:t>
            </w:r>
            <w:r w:rsidR="00553E34" w:rsidRPr="0002514B">
              <w:rPr>
                <w:rFonts w:cstheme="minorHAnsi"/>
                <w:sz w:val="20"/>
                <w:szCs w:val="20"/>
              </w:rPr>
              <w:t>understanding</w:t>
            </w:r>
            <w:r w:rsidR="00FA1274" w:rsidRPr="0002514B">
              <w:rPr>
                <w:rFonts w:cstheme="minorHAnsi"/>
                <w:sz w:val="20"/>
                <w:szCs w:val="20"/>
              </w:rPr>
              <w:t xml:space="preserve"> of plot developments and discuss possible subplots</w:t>
            </w:r>
            <w:r w:rsidR="00553E34" w:rsidRPr="0002514B">
              <w:rPr>
                <w:rFonts w:cstheme="minorHAnsi"/>
                <w:sz w:val="20"/>
                <w:szCs w:val="20"/>
              </w:rPr>
              <w:t>. They will</w:t>
            </w:r>
            <w:r w:rsidR="00FA1274" w:rsidRPr="0002514B">
              <w:rPr>
                <w:rFonts w:cstheme="minorHAnsi"/>
                <w:sz w:val="20"/>
                <w:szCs w:val="20"/>
              </w:rPr>
              <w:t xml:space="preserve"> </w:t>
            </w:r>
            <w:r w:rsidR="00553E34" w:rsidRPr="0002514B">
              <w:rPr>
                <w:rFonts w:cstheme="minorHAnsi"/>
                <w:sz w:val="20"/>
                <w:szCs w:val="20"/>
              </w:rPr>
              <w:t>examine</w:t>
            </w:r>
            <w:r w:rsidR="00FA1274" w:rsidRPr="0002514B">
              <w:rPr>
                <w:rFonts w:cstheme="minorHAnsi"/>
                <w:sz w:val="20"/>
                <w:szCs w:val="20"/>
              </w:rPr>
              <w:t xml:space="preserve"> how the writer </w:t>
            </w:r>
            <w:r w:rsidR="00553E34" w:rsidRPr="0002514B">
              <w:rPr>
                <w:rFonts w:cstheme="minorHAnsi"/>
                <w:sz w:val="20"/>
                <w:szCs w:val="20"/>
              </w:rPr>
              <w:t xml:space="preserve">develops character, </w:t>
            </w:r>
            <w:r w:rsidR="00FA1274" w:rsidRPr="0002514B">
              <w:rPr>
                <w:rFonts w:cstheme="minorHAnsi"/>
                <w:sz w:val="20"/>
                <w:szCs w:val="20"/>
              </w:rPr>
              <w:t xml:space="preserve">conveys mood and atmosphere, and explore </w:t>
            </w:r>
            <w:r w:rsidR="00553E34" w:rsidRPr="0002514B">
              <w:rPr>
                <w:rFonts w:cstheme="minorHAnsi"/>
                <w:sz w:val="20"/>
                <w:szCs w:val="20"/>
              </w:rPr>
              <w:t>alternative interpretations.</w:t>
            </w:r>
            <w:r w:rsidR="00FA1274" w:rsidRPr="0002514B">
              <w:rPr>
                <w:rFonts w:cstheme="minorHAnsi"/>
                <w:sz w:val="20"/>
                <w:szCs w:val="20"/>
              </w:rPr>
              <w:t xml:space="preserve"> </w:t>
            </w:r>
          </w:p>
          <w:p w14:paraId="72C51C01" w14:textId="77777777" w:rsidR="00E939A9" w:rsidRPr="0002514B" w:rsidRDefault="00E939A9" w:rsidP="00E939A9">
            <w:pPr>
              <w:tabs>
                <w:tab w:val="left" w:pos="1095"/>
              </w:tabs>
              <w:jc w:val="both"/>
              <w:rPr>
                <w:sz w:val="20"/>
                <w:szCs w:val="20"/>
              </w:rPr>
            </w:pPr>
          </w:p>
          <w:p w14:paraId="0ED039B1" w14:textId="77777777" w:rsidR="00E939A9" w:rsidRPr="0002514B" w:rsidRDefault="00E939A9" w:rsidP="00E939A9">
            <w:pPr>
              <w:tabs>
                <w:tab w:val="left" w:pos="1095"/>
              </w:tabs>
              <w:jc w:val="both"/>
              <w:rPr>
                <w:b/>
                <w:sz w:val="20"/>
                <w:szCs w:val="20"/>
              </w:rPr>
            </w:pPr>
            <w:r w:rsidRPr="0002514B">
              <w:rPr>
                <w:b/>
                <w:sz w:val="20"/>
                <w:szCs w:val="20"/>
              </w:rPr>
              <w:t xml:space="preserve">Main text: </w:t>
            </w:r>
            <w:r w:rsidRPr="0002514B">
              <w:rPr>
                <w:b/>
                <w:i/>
                <w:sz w:val="20"/>
                <w:szCs w:val="20"/>
              </w:rPr>
              <w:t>A Christmas Carol</w:t>
            </w:r>
            <w:r w:rsidRPr="0002514B">
              <w:rPr>
                <w:b/>
                <w:sz w:val="20"/>
                <w:szCs w:val="20"/>
              </w:rPr>
              <w:t xml:space="preserve"> text and study guide</w:t>
            </w:r>
          </w:p>
          <w:p w14:paraId="6542015B"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303AF9E5" w14:textId="77777777" w:rsidR="00790874" w:rsidRPr="0002514B" w:rsidRDefault="00FA1274" w:rsidP="00790874">
            <w:pPr>
              <w:autoSpaceDE w:val="0"/>
              <w:autoSpaceDN w:val="0"/>
              <w:adjustRightInd w:val="0"/>
              <w:rPr>
                <w:rFonts w:cstheme="minorHAnsi"/>
                <w:bCs/>
                <w:sz w:val="20"/>
                <w:szCs w:val="20"/>
              </w:rPr>
            </w:pPr>
            <w:r w:rsidRPr="0002514B">
              <w:rPr>
                <w:rFonts w:cstheme="minorHAnsi"/>
                <w:bCs/>
                <w:sz w:val="20"/>
                <w:szCs w:val="20"/>
              </w:rPr>
              <w:t xml:space="preserve">WRITING AF2 – produce texts which are appropriate to task </w:t>
            </w:r>
            <w:r w:rsidR="00790874" w:rsidRPr="0002514B">
              <w:rPr>
                <w:rFonts w:cstheme="minorHAnsi"/>
                <w:bCs/>
                <w:sz w:val="20"/>
                <w:szCs w:val="20"/>
              </w:rPr>
              <w:t>WRITING AF5 – explain and comment on use of language</w:t>
            </w:r>
          </w:p>
          <w:p w14:paraId="61918701"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26F50FC6"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 xml:space="preserve">READING AF1 – use a range of strategies including decoding </w:t>
            </w:r>
          </w:p>
          <w:p w14:paraId="226AF3AD"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READING AF2 – understand, select or retrieve information</w:t>
            </w:r>
          </w:p>
          <w:p w14:paraId="7C12F807"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READING AF5 – comment on the writer’s use of language</w:t>
            </w:r>
          </w:p>
          <w:p w14:paraId="7EC22FFB"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7AB7B1BB" w14:textId="77777777" w:rsidR="00FA1274" w:rsidRPr="0002514B" w:rsidRDefault="00FA1274" w:rsidP="00814B56">
            <w:pPr>
              <w:shd w:val="clear" w:color="auto" w:fill="FFFFFF" w:themeFill="background1"/>
              <w:rPr>
                <w:sz w:val="20"/>
                <w:szCs w:val="20"/>
              </w:rPr>
            </w:pPr>
            <w:r w:rsidRPr="0002514B">
              <w:rPr>
                <w:sz w:val="20"/>
                <w:szCs w:val="20"/>
              </w:rPr>
              <w:t>S&amp;L AF4: Make a range of contri</w:t>
            </w:r>
            <w:r w:rsidR="001C6485" w:rsidRPr="0002514B">
              <w:rPr>
                <w:sz w:val="20"/>
                <w:szCs w:val="20"/>
              </w:rPr>
              <w:t>butions working in groups</w:t>
            </w:r>
          </w:p>
          <w:p w14:paraId="742A5562" w14:textId="77777777" w:rsidR="00E939A9" w:rsidRPr="0002514B" w:rsidRDefault="001C6485" w:rsidP="0002514B">
            <w:pPr>
              <w:shd w:val="clear" w:color="auto" w:fill="FFFFFF" w:themeFill="background1"/>
              <w:rPr>
                <w:sz w:val="20"/>
                <w:szCs w:val="20"/>
              </w:rPr>
            </w:pPr>
            <w:r w:rsidRPr="0002514B">
              <w:rPr>
                <w:sz w:val="20"/>
                <w:szCs w:val="20"/>
              </w:rPr>
              <w:t>S&amp;L AF5: Cre</w:t>
            </w:r>
            <w:r w:rsidR="0002514B">
              <w:rPr>
                <w:sz w:val="20"/>
                <w:szCs w:val="20"/>
              </w:rPr>
              <w:t>ate and sustain different roles</w:t>
            </w:r>
            <w:r w:rsidRPr="0002514B">
              <w:rPr>
                <w:sz w:val="20"/>
                <w:szCs w:val="20"/>
              </w:rPr>
              <w:t xml:space="preserve"> to explore texts</w:t>
            </w:r>
          </w:p>
        </w:tc>
        <w:tc>
          <w:tcPr>
            <w:tcW w:w="5292" w:type="dxa"/>
            <w:tcBorders>
              <w:bottom w:val="single" w:sz="4" w:space="0" w:color="000000" w:themeColor="text1"/>
            </w:tcBorders>
          </w:tcPr>
          <w:p w14:paraId="171A7396" w14:textId="77777777" w:rsidR="00FA1274" w:rsidRPr="0002514B" w:rsidRDefault="00FA1274" w:rsidP="00CC0852">
            <w:pPr>
              <w:jc w:val="both"/>
              <w:rPr>
                <w:b/>
                <w:sz w:val="20"/>
                <w:szCs w:val="20"/>
              </w:rPr>
            </w:pPr>
            <w:r w:rsidRPr="0002514B">
              <w:rPr>
                <w:b/>
                <w:sz w:val="20"/>
                <w:szCs w:val="20"/>
              </w:rPr>
              <w:t>AO: to use textual evidence when evalua</w:t>
            </w:r>
            <w:r w:rsidR="005F0197" w:rsidRPr="0002514B">
              <w:rPr>
                <w:b/>
                <w:sz w:val="20"/>
                <w:szCs w:val="20"/>
              </w:rPr>
              <w:t>ting a writer’s use of language</w:t>
            </w:r>
          </w:p>
          <w:p w14:paraId="6CD0F304" w14:textId="77777777" w:rsidR="00FA1274" w:rsidRPr="0002514B" w:rsidRDefault="005F0197" w:rsidP="00CC0852">
            <w:pPr>
              <w:autoSpaceDE w:val="0"/>
              <w:autoSpaceDN w:val="0"/>
              <w:adjustRightInd w:val="0"/>
              <w:rPr>
                <w:rFonts w:cs="Helvetica"/>
                <w:sz w:val="20"/>
                <w:szCs w:val="20"/>
              </w:rPr>
            </w:pPr>
            <w:r w:rsidRPr="0002514B">
              <w:rPr>
                <w:rFonts w:cs="Helvetica"/>
                <w:sz w:val="20"/>
                <w:szCs w:val="20"/>
              </w:rPr>
              <w:t xml:space="preserve">Pupils will </w:t>
            </w:r>
            <w:r w:rsidR="00FA1274" w:rsidRPr="0002514B">
              <w:rPr>
                <w:rFonts w:cs="Helvetica"/>
                <w:sz w:val="20"/>
                <w:szCs w:val="20"/>
              </w:rPr>
              <w:t>develop the</w:t>
            </w:r>
            <w:r w:rsidRPr="0002514B">
              <w:rPr>
                <w:rFonts w:cs="Helvetica"/>
                <w:sz w:val="20"/>
                <w:szCs w:val="20"/>
              </w:rPr>
              <w:t>ir</w:t>
            </w:r>
            <w:r w:rsidR="00FA1274" w:rsidRPr="0002514B">
              <w:rPr>
                <w:rFonts w:cs="Helvetica"/>
                <w:sz w:val="20"/>
                <w:szCs w:val="20"/>
              </w:rPr>
              <w:t xml:space="preserve"> ability to </w:t>
            </w:r>
            <w:r w:rsidRPr="0002514B">
              <w:rPr>
                <w:rFonts w:cs="Helvetica"/>
                <w:sz w:val="20"/>
                <w:szCs w:val="20"/>
              </w:rPr>
              <w:t>recognize, select</w:t>
            </w:r>
            <w:r w:rsidR="00FA1274" w:rsidRPr="0002514B">
              <w:rPr>
                <w:rFonts w:cs="Helvetica"/>
                <w:sz w:val="20"/>
                <w:szCs w:val="20"/>
              </w:rPr>
              <w:t xml:space="preserve">, </w:t>
            </w:r>
            <w:r w:rsidRPr="0002514B">
              <w:rPr>
                <w:rFonts w:cs="Helvetica"/>
                <w:sz w:val="20"/>
                <w:szCs w:val="20"/>
              </w:rPr>
              <w:t xml:space="preserve">explain and explain </w:t>
            </w:r>
            <w:r w:rsidR="00FA1274" w:rsidRPr="0002514B">
              <w:rPr>
                <w:rFonts w:cs="Helvetica"/>
                <w:sz w:val="20"/>
                <w:szCs w:val="20"/>
              </w:rPr>
              <w:t>a variety of information presented in a range of 19</w:t>
            </w:r>
            <w:r w:rsidR="00FA1274" w:rsidRPr="0002514B">
              <w:rPr>
                <w:rFonts w:cs="Helvetica"/>
                <w:sz w:val="20"/>
                <w:szCs w:val="20"/>
                <w:vertAlign w:val="superscript"/>
              </w:rPr>
              <w:t>th</w:t>
            </w:r>
            <w:r w:rsidR="00FA1274" w:rsidRPr="0002514B">
              <w:rPr>
                <w:rFonts w:cs="Helvetica"/>
                <w:sz w:val="20"/>
                <w:szCs w:val="20"/>
              </w:rPr>
              <w:t xml:space="preserve"> and 21</w:t>
            </w:r>
            <w:r w:rsidR="00FA1274" w:rsidRPr="0002514B">
              <w:rPr>
                <w:rFonts w:cs="Helvetica"/>
                <w:sz w:val="20"/>
                <w:szCs w:val="20"/>
                <w:vertAlign w:val="superscript"/>
              </w:rPr>
              <w:t>st</w:t>
            </w:r>
            <w:r w:rsidRPr="0002514B">
              <w:rPr>
                <w:rFonts w:cs="Helvetica"/>
                <w:sz w:val="20"/>
                <w:szCs w:val="20"/>
              </w:rPr>
              <w:t xml:space="preserve"> Century non-fiction texts.</w:t>
            </w:r>
            <w:r w:rsidR="00A47C35">
              <w:rPr>
                <w:rFonts w:cs="Helvetica"/>
                <w:sz w:val="20"/>
                <w:szCs w:val="20"/>
              </w:rPr>
              <w:t xml:space="preserve"> Pupils will study a range of poems and comment on language and purpose.</w:t>
            </w:r>
          </w:p>
          <w:p w14:paraId="2707E321" w14:textId="77777777" w:rsidR="00FA1274" w:rsidRPr="0002514B" w:rsidRDefault="00FA1274" w:rsidP="00CC0852">
            <w:pPr>
              <w:jc w:val="both"/>
              <w:rPr>
                <w:sz w:val="20"/>
                <w:szCs w:val="20"/>
              </w:rPr>
            </w:pPr>
          </w:p>
          <w:p w14:paraId="74A13A6F" w14:textId="77777777" w:rsidR="0002514B" w:rsidRDefault="006C4623" w:rsidP="006C4623">
            <w:pPr>
              <w:tabs>
                <w:tab w:val="left" w:pos="1095"/>
              </w:tabs>
              <w:jc w:val="both"/>
              <w:rPr>
                <w:b/>
                <w:sz w:val="20"/>
                <w:szCs w:val="20"/>
              </w:rPr>
            </w:pPr>
            <w:r w:rsidRPr="0002514B">
              <w:rPr>
                <w:b/>
                <w:sz w:val="20"/>
                <w:szCs w:val="20"/>
              </w:rPr>
              <w:t>Main text</w:t>
            </w:r>
            <w:r w:rsidR="00020CF7" w:rsidRPr="0002514B">
              <w:rPr>
                <w:b/>
                <w:sz w:val="20"/>
                <w:szCs w:val="20"/>
              </w:rPr>
              <w:t>s</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English/English Language</w:t>
            </w:r>
          </w:p>
          <w:p w14:paraId="684B9F2B" w14:textId="77777777" w:rsidR="006C4623" w:rsidRPr="0002514B" w:rsidRDefault="0002514B" w:rsidP="006C4623">
            <w:pPr>
              <w:tabs>
                <w:tab w:val="left" w:pos="1095"/>
              </w:tabs>
              <w:jc w:val="both"/>
              <w:rPr>
                <w:b/>
                <w:sz w:val="20"/>
                <w:szCs w:val="20"/>
              </w:rPr>
            </w:pPr>
            <w:r>
              <w:rPr>
                <w:b/>
                <w:sz w:val="20"/>
                <w:szCs w:val="20"/>
              </w:rPr>
              <w:t xml:space="preserve">                             </w:t>
            </w:r>
            <w:r w:rsidR="006C4623" w:rsidRPr="0002514B">
              <w:rPr>
                <w:b/>
                <w:sz w:val="20"/>
                <w:szCs w:val="20"/>
              </w:rPr>
              <w:t>(Heinemann Blue)</w:t>
            </w:r>
          </w:p>
          <w:p w14:paraId="382635B9"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Poetry Anthology</w:t>
            </w:r>
          </w:p>
          <w:p w14:paraId="2CE7D2C6" w14:textId="77777777" w:rsidR="0002514B" w:rsidRDefault="0002514B" w:rsidP="00CC0852">
            <w:pPr>
              <w:jc w:val="both"/>
              <w:rPr>
                <w:sz w:val="20"/>
                <w:szCs w:val="20"/>
              </w:rPr>
            </w:pPr>
          </w:p>
          <w:p w14:paraId="548DC43B" w14:textId="77777777" w:rsidR="00FA1274" w:rsidRPr="0002514B" w:rsidRDefault="006C4623" w:rsidP="00CC0852">
            <w:pPr>
              <w:jc w:val="both"/>
              <w:rPr>
                <w:sz w:val="20"/>
                <w:szCs w:val="20"/>
              </w:rPr>
            </w:pPr>
            <w:r w:rsidRPr="0002514B">
              <w:rPr>
                <w:sz w:val="20"/>
                <w:szCs w:val="20"/>
              </w:rPr>
              <w:t>Unit 1 t</w:t>
            </w:r>
            <w:r w:rsidR="00FA1274" w:rsidRPr="0002514B">
              <w:rPr>
                <w:sz w:val="20"/>
                <w:szCs w:val="20"/>
              </w:rPr>
              <w:t>opics:</w:t>
            </w:r>
          </w:p>
          <w:p w14:paraId="5DADDE27" w14:textId="77777777" w:rsidR="00FA1274" w:rsidRPr="0002514B" w:rsidRDefault="00FA1274" w:rsidP="00CC0852">
            <w:pPr>
              <w:pStyle w:val="ListParagraph"/>
              <w:numPr>
                <w:ilvl w:val="0"/>
                <w:numId w:val="2"/>
              </w:numPr>
              <w:tabs>
                <w:tab w:val="left" w:pos="1095"/>
              </w:tabs>
              <w:jc w:val="both"/>
              <w:rPr>
                <w:sz w:val="20"/>
                <w:szCs w:val="20"/>
              </w:rPr>
            </w:pPr>
            <w:r w:rsidRPr="0002514B">
              <w:rPr>
                <w:sz w:val="20"/>
                <w:szCs w:val="20"/>
              </w:rPr>
              <w:t>Unit 1</w:t>
            </w:r>
            <w:r w:rsidR="005F0197" w:rsidRPr="0002514B">
              <w:rPr>
                <w:sz w:val="20"/>
                <w:szCs w:val="20"/>
              </w:rPr>
              <w:t>.1</w:t>
            </w:r>
            <w:r w:rsidRPr="0002514B">
              <w:rPr>
                <w:sz w:val="20"/>
                <w:szCs w:val="20"/>
              </w:rPr>
              <w:t xml:space="preserve">: </w:t>
            </w:r>
            <w:r w:rsidR="005F0197" w:rsidRPr="0002514B">
              <w:rPr>
                <w:sz w:val="20"/>
                <w:szCs w:val="20"/>
              </w:rPr>
              <w:t>Locating and retrieving information</w:t>
            </w:r>
          </w:p>
          <w:p w14:paraId="72306C62" w14:textId="77777777" w:rsidR="006C4623" w:rsidRPr="0002514B" w:rsidRDefault="00FA1274" w:rsidP="006C4623">
            <w:pPr>
              <w:pStyle w:val="ListParagraph"/>
              <w:numPr>
                <w:ilvl w:val="0"/>
                <w:numId w:val="2"/>
              </w:numPr>
              <w:tabs>
                <w:tab w:val="left" w:pos="1095"/>
              </w:tabs>
              <w:jc w:val="both"/>
              <w:rPr>
                <w:sz w:val="20"/>
                <w:szCs w:val="20"/>
              </w:rPr>
            </w:pPr>
            <w:r w:rsidRPr="0002514B">
              <w:rPr>
                <w:sz w:val="20"/>
                <w:szCs w:val="20"/>
              </w:rPr>
              <w:t>Unit 1</w:t>
            </w:r>
            <w:r w:rsidR="006C4623" w:rsidRPr="0002514B">
              <w:rPr>
                <w:sz w:val="20"/>
                <w:szCs w:val="20"/>
              </w:rPr>
              <w:t>.2</w:t>
            </w:r>
            <w:r w:rsidRPr="0002514B">
              <w:rPr>
                <w:sz w:val="20"/>
                <w:szCs w:val="20"/>
              </w:rPr>
              <w:t xml:space="preserve">: Evaluating </w:t>
            </w:r>
            <w:r w:rsidR="006C4623" w:rsidRPr="0002514B">
              <w:rPr>
                <w:sz w:val="20"/>
                <w:szCs w:val="20"/>
              </w:rPr>
              <w:t>Impressions</w:t>
            </w:r>
          </w:p>
          <w:p w14:paraId="46BAF339" w14:textId="77777777" w:rsidR="006C4623" w:rsidRPr="0002514B" w:rsidRDefault="006C4623" w:rsidP="006C4623">
            <w:pPr>
              <w:pStyle w:val="ListParagraph"/>
              <w:numPr>
                <w:ilvl w:val="0"/>
                <w:numId w:val="2"/>
              </w:numPr>
              <w:tabs>
                <w:tab w:val="left" w:pos="1095"/>
              </w:tabs>
              <w:jc w:val="both"/>
              <w:rPr>
                <w:sz w:val="20"/>
                <w:szCs w:val="20"/>
              </w:rPr>
            </w:pPr>
            <w:r w:rsidRPr="0002514B">
              <w:rPr>
                <w:sz w:val="20"/>
                <w:szCs w:val="20"/>
              </w:rPr>
              <w:t>Unit 1.3: Viewpoint and attitude</w:t>
            </w:r>
          </w:p>
          <w:p w14:paraId="0D11A2DC" w14:textId="77777777" w:rsidR="006C4623" w:rsidRPr="0002514B" w:rsidRDefault="006C4623" w:rsidP="006C4623">
            <w:pPr>
              <w:pStyle w:val="ListParagraph"/>
              <w:numPr>
                <w:ilvl w:val="0"/>
                <w:numId w:val="2"/>
              </w:numPr>
              <w:tabs>
                <w:tab w:val="left" w:pos="1095"/>
              </w:tabs>
              <w:jc w:val="both"/>
              <w:rPr>
                <w:sz w:val="20"/>
                <w:szCs w:val="20"/>
              </w:rPr>
            </w:pPr>
            <w:r w:rsidRPr="0002514B">
              <w:rPr>
                <w:sz w:val="20"/>
                <w:szCs w:val="20"/>
              </w:rPr>
              <w:t>Unit 1.4: Analysis of persuasive techniques</w:t>
            </w:r>
          </w:p>
          <w:p w14:paraId="78A17A88" w14:textId="77777777" w:rsidR="00FA1274" w:rsidRPr="00D93F6F" w:rsidRDefault="006C4623" w:rsidP="006C4623">
            <w:pPr>
              <w:pStyle w:val="ListParagraph"/>
              <w:numPr>
                <w:ilvl w:val="0"/>
                <w:numId w:val="2"/>
              </w:numPr>
              <w:tabs>
                <w:tab w:val="left" w:pos="1095"/>
              </w:tabs>
              <w:jc w:val="both"/>
              <w:rPr>
                <w:sz w:val="20"/>
                <w:szCs w:val="20"/>
              </w:rPr>
            </w:pPr>
            <w:r w:rsidRPr="0002514B">
              <w:rPr>
                <w:sz w:val="20"/>
                <w:szCs w:val="20"/>
              </w:rPr>
              <w:t>Unit 1.5: Comparison of texts</w:t>
            </w:r>
          </w:p>
        </w:tc>
      </w:tr>
      <w:tr w:rsidR="00FA7B8D" w14:paraId="3B8FC734" w14:textId="77777777" w:rsidTr="00D93F6F">
        <w:tc>
          <w:tcPr>
            <w:tcW w:w="5204" w:type="dxa"/>
            <w:shd w:val="clear" w:color="auto" w:fill="C2D69B" w:themeFill="accent3" w:themeFillTint="99"/>
          </w:tcPr>
          <w:p w14:paraId="5B5A9DE3" w14:textId="77777777" w:rsidR="00FA7B8D" w:rsidRPr="00E53EB6" w:rsidRDefault="00FA7B8D" w:rsidP="00065DCD">
            <w:pPr>
              <w:jc w:val="center"/>
              <w:rPr>
                <w:b/>
                <w:sz w:val="24"/>
                <w:szCs w:val="24"/>
              </w:rPr>
            </w:pPr>
            <w:r w:rsidRPr="00E53EB6">
              <w:rPr>
                <w:b/>
                <w:sz w:val="24"/>
                <w:szCs w:val="24"/>
              </w:rPr>
              <w:t>SPRING TERM 2: FEB - MAR</w:t>
            </w:r>
          </w:p>
        </w:tc>
        <w:tc>
          <w:tcPr>
            <w:tcW w:w="5205" w:type="dxa"/>
            <w:shd w:val="clear" w:color="auto" w:fill="C2D69B" w:themeFill="accent3" w:themeFillTint="99"/>
          </w:tcPr>
          <w:p w14:paraId="3E67F910" w14:textId="77777777" w:rsidR="00FA7B8D" w:rsidRPr="00E53EB6" w:rsidRDefault="00FA7B8D" w:rsidP="00065DCD">
            <w:pPr>
              <w:jc w:val="center"/>
              <w:rPr>
                <w:b/>
                <w:sz w:val="24"/>
                <w:szCs w:val="24"/>
              </w:rPr>
            </w:pPr>
            <w:r w:rsidRPr="00E53EB6">
              <w:rPr>
                <w:b/>
                <w:sz w:val="24"/>
                <w:szCs w:val="24"/>
              </w:rPr>
              <w:t>SUMMER TERM 1: APR - MAY</w:t>
            </w:r>
          </w:p>
        </w:tc>
        <w:tc>
          <w:tcPr>
            <w:tcW w:w="5292" w:type="dxa"/>
            <w:shd w:val="clear" w:color="auto" w:fill="C2D69B" w:themeFill="accent3" w:themeFillTint="99"/>
          </w:tcPr>
          <w:p w14:paraId="35CAAE5C" w14:textId="77777777" w:rsidR="00FA7B8D" w:rsidRPr="00E53EB6" w:rsidRDefault="00FA7B8D" w:rsidP="00065DCD">
            <w:pPr>
              <w:jc w:val="center"/>
              <w:rPr>
                <w:b/>
                <w:sz w:val="24"/>
                <w:szCs w:val="24"/>
              </w:rPr>
            </w:pPr>
            <w:r w:rsidRPr="00E53EB6">
              <w:rPr>
                <w:b/>
                <w:sz w:val="24"/>
                <w:szCs w:val="24"/>
              </w:rPr>
              <w:t>SUMMER TERM 2: JUN - JUL</w:t>
            </w:r>
          </w:p>
        </w:tc>
      </w:tr>
      <w:tr w:rsidR="004F4770" w:rsidRPr="00484751" w14:paraId="6D88A494" w14:textId="77777777" w:rsidTr="00D93F6F">
        <w:tc>
          <w:tcPr>
            <w:tcW w:w="5204" w:type="dxa"/>
            <w:shd w:val="clear" w:color="auto" w:fill="CCC0D9" w:themeFill="accent4" w:themeFillTint="66"/>
          </w:tcPr>
          <w:p w14:paraId="15D9F02F" w14:textId="77777777" w:rsidR="004F4770" w:rsidRPr="00484751" w:rsidRDefault="004F4770" w:rsidP="0011383C">
            <w:pPr>
              <w:jc w:val="center"/>
              <w:rPr>
                <w:b/>
                <w:i/>
                <w:color w:val="C00000"/>
                <w:sz w:val="24"/>
                <w:szCs w:val="24"/>
              </w:rPr>
            </w:pPr>
            <w:r w:rsidRPr="00484751">
              <w:rPr>
                <w:b/>
                <w:i/>
                <w:color w:val="C00000"/>
                <w:sz w:val="24"/>
                <w:szCs w:val="24"/>
              </w:rPr>
              <w:t>Writing Information and Ideas</w:t>
            </w:r>
          </w:p>
          <w:p w14:paraId="64DFE9D4" w14:textId="77777777" w:rsidR="00BB7619" w:rsidRPr="00484751" w:rsidRDefault="00EB6CFF" w:rsidP="00D93F6F">
            <w:pPr>
              <w:jc w:val="center"/>
              <w:rPr>
                <w:b/>
                <w:i/>
                <w:color w:val="C00000"/>
                <w:sz w:val="24"/>
                <w:szCs w:val="24"/>
              </w:rPr>
            </w:pPr>
            <w:r w:rsidRPr="00484751">
              <w:rPr>
                <w:b/>
                <w:i/>
                <w:color w:val="C00000"/>
                <w:sz w:val="24"/>
                <w:szCs w:val="24"/>
              </w:rPr>
              <w:t>Poetry</w:t>
            </w:r>
            <w:r w:rsidR="00D93F6F" w:rsidRPr="00484751">
              <w:rPr>
                <w:b/>
                <w:i/>
                <w:color w:val="C00000"/>
                <w:sz w:val="24"/>
                <w:szCs w:val="24"/>
              </w:rPr>
              <w:t>: Anthology</w:t>
            </w:r>
          </w:p>
        </w:tc>
        <w:tc>
          <w:tcPr>
            <w:tcW w:w="5205" w:type="dxa"/>
            <w:shd w:val="clear" w:color="auto" w:fill="CCC0D9" w:themeFill="accent4" w:themeFillTint="66"/>
          </w:tcPr>
          <w:p w14:paraId="7D1A510A" w14:textId="77777777" w:rsidR="004F4770" w:rsidRPr="00484751" w:rsidRDefault="004F4770" w:rsidP="0011383C">
            <w:pPr>
              <w:jc w:val="center"/>
              <w:rPr>
                <w:b/>
                <w:i/>
                <w:color w:val="C00000"/>
                <w:sz w:val="24"/>
                <w:szCs w:val="24"/>
              </w:rPr>
            </w:pPr>
            <w:r w:rsidRPr="00484751">
              <w:rPr>
                <w:b/>
                <w:i/>
                <w:color w:val="C00000"/>
                <w:sz w:val="24"/>
                <w:szCs w:val="24"/>
              </w:rPr>
              <w:t>Writing Information and Ideas</w:t>
            </w:r>
          </w:p>
          <w:p w14:paraId="75A3E377" w14:textId="77777777" w:rsidR="00F1251C" w:rsidRPr="00484751" w:rsidRDefault="00EB6CFF" w:rsidP="00D93F6F">
            <w:pPr>
              <w:jc w:val="center"/>
              <w:rPr>
                <w:b/>
                <w:i/>
                <w:color w:val="E36C0A" w:themeColor="accent6" w:themeShade="BF"/>
                <w:sz w:val="24"/>
                <w:szCs w:val="24"/>
              </w:rPr>
            </w:pPr>
            <w:r w:rsidRPr="00484751">
              <w:rPr>
                <w:b/>
                <w:color w:val="C00000"/>
                <w:sz w:val="24"/>
                <w:szCs w:val="24"/>
              </w:rPr>
              <w:t xml:space="preserve">Class Reader: </w:t>
            </w:r>
            <w:r w:rsidR="006A6C0E" w:rsidRPr="00484751">
              <w:rPr>
                <w:b/>
                <w:i/>
                <w:color w:val="C00000"/>
                <w:sz w:val="24"/>
                <w:szCs w:val="24"/>
              </w:rPr>
              <w:t>Macbeth</w:t>
            </w:r>
          </w:p>
        </w:tc>
        <w:tc>
          <w:tcPr>
            <w:tcW w:w="5292" w:type="dxa"/>
            <w:shd w:val="clear" w:color="auto" w:fill="CCC0D9" w:themeFill="accent4" w:themeFillTint="66"/>
          </w:tcPr>
          <w:p w14:paraId="2B5A4FBB" w14:textId="77777777" w:rsidR="004F4770" w:rsidRPr="00484751" w:rsidRDefault="004F4770" w:rsidP="0011383C">
            <w:pPr>
              <w:jc w:val="center"/>
              <w:rPr>
                <w:b/>
                <w:i/>
                <w:color w:val="C00000"/>
                <w:sz w:val="24"/>
                <w:szCs w:val="24"/>
              </w:rPr>
            </w:pPr>
            <w:r w:rsidRPr="00484751">
              <w:rPr>
                <w:b/>
                <w:i/>
                <w:color w:val="C00000"/>
                <w:sz w:val="24"/>
                <w:szCs w:val="24"/>
              </w:rPr>
              <w:t>Studying Spoken Language</w:t>
            </w:r>
          </w:p>
          <w:p w14:paraId="42B18A61" w14:textId="77777777" w:rsidR="00EB6CFF" w:rsidRPr="00484751" w:rsidRDefault="00EB6CFF" w:rsidP="00EB6CFF">
            <w:pPr>
              <w:jc w:val="center"/>
              <w:rPr>
                <w:b/>
                <w:i/>
                <w:color w:val="C00000"/>
                <w:sz w:val="24"/>
                <w:szCs w:val="24"/>
              </w:rPr>
            </w:pPr>
            <w:r w:rsidRPr="00484751">
              <w:rPr>
                <w:b/>
                <w:color w:val="C00000"/>
                <w:sz w:val="24"/>
                <w:szCs w:val="24"/>
              </w:rPr>
              <w:t xml:space="preserve">Class Reader: </w:t>
            </w:r>
            <w:r w:rsidR="006A6C0E" w:rsidRPr="00484751">
              <w:rPr>
                <w:b/>
                <w:i/>
                <w:color w:val="C00000"/>
                <w:sz w:val="24"/>
                <w:szCs w:val="24"/>
              </w:rPr>
              <w:t>Macbeth</w:t>
            </w:r>
          </w:p>
          <w:p w14:paraId="30169616" w14:textId="77777777" w:rsidR="0011383C" w:rsidRPr="00484751" w:rsidRDefault="0011383C" w:rsidP="0011383C">
            <w:pPr>
              <w:jc w:val="center"/>
              <w:rPr>
                <w:b/>
                <w:i/>
                <w:color w:val="008000"/>
                <w:sz w:val="24"/>
                <w:szCs w:val="24"/>
                <w:highlight w:val="yellow"/>
              </w:rPr>
            </w:pPr>
            <w:r w:rsidRPr="00484751">
              <w:rPr>
                <w:b/>
                <w:sz w:val="24"/>
                <w:szCs w:val="24"/>
              </w:rPr>
              <w:t>Reading Test C &amp; Spelling Test 5 (1-40)</w:t>
            </w:r>
          </w:p>
        </w:tc>
      </w:tr>
      <w:tr w:rsidR="004F4770" w14:paraId="1FB4E3AE" w14:textId="77777777" w:rsidTr="006C4623">
        <w:tc>
          <w:tcPr>
            <w:tcW w:w="5204" w:type="dxa"/>
          </w:tcPr>
          <w:p w14:paraId="2E1EB2C2" w14:textId="77777777" w:rsidR="004F4770" w:rsidRPr="0002514B" w:rsidRDefault="004F4770" w:rsidP="007E6D31">
            <w:pPr>
              <w:jc w:val="both"/>
              <w:rPr>
                <w:b/>
                <w:sz w:val="20"/>
                <w:szCs w:val="20"/>
              </w:rPr>
            </w:pPr>
            <w:r w:rsidRPr="0002514B">
              <w:rPr>
                <w:b/>
                <w:sz w:val="20"/>
                <w:szCs w:val="20"/>
              </w:rPr>
              <w:t>AO: to develop a range of transactional</w:t>
            </w:r>
            <w:r w:rsidR="0002514B">
              <w:rPr>
                <w:b/>
                <w:sz w:val="20"/>
                <w:szCs w:val="20"/>
              </w:rPr>
              <w:t xml:space="preserve"> writing </w:t>
            </w:r>
            <w:r w:rsidRPr="0002514B">
              <w:rPr>
                <w:b/>
                <w:sz w:val="20"/>
                <w:szCs w:val="20"/>
              </w:rPr>
              <w:t>styles</w:t>
            </w:r>
          </w:p>
          <w:p w14:paraId="6ABC9304"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Pupils will develop their ability to recognize the main elements of transactional writing, including audience, purpose and format. They will explore how writers use language to argue, explain, persuade</w:t>
            </w:r>
            <w:r w:rsidR="0002514B">
              <w:rPr>
                <w:rFonts w:cs="Helvetica"/>
                <w:sz w:val="20"/>
                <w:szCs w:val="20"/>
              </w:rPr>
              <w:t xml:space="preserve"> and advise.</w:t>
            </w:r>
          </w:p>
          <w:p w14:paraId="5F60F8C9" w14:textId="77777777" w:rsidR="004F4770" w:rsidRPr="0002514B" w:rsidRDefault="004F4770" w:rsidP="007E6D31">
            <w:pPr>
              <w:jc w:val="both"/>
              <w:rPr>
                <w:sz w:val="20"/>
                <w:szCs w:val="20"/>
              </w:rPr>
            </w:pPr>
          </w:p>
          <w:p w14:paraId="26352C49" w14:textId="77777777" w:rsidR="0002514B"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60F0AA42" w14:textId="77777777" w:rsidR="00020CF7" w:rsidRPr="0002514B" w:rsidRDefault="0002514B"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0BC09998"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Poetry Anthology</w:t>
            </w:r>
          </w:p>
          <w:p w14:paraId="76D11A1B" w14:textId="77777777" w:rsidR="004F4770" w:rsidRPr="0002514B" w:rsidRDefault="004F4770" w:rsidP="007E6D31">
            <w:pPr>
              <w:jc w:val="both"/>
              <w:rPr>
                <w:sz w:val="20"/>
                <w:szCs w:val="20"/>
              </w:rPr>
            </w:pPr>
            <w:r w:rsidRPr="0002514B">
              <w:rPr>
                <w:sz w:val="20"/>
                <w:szCs w:val="20"/>
              </w:rPr>
              <w:t>Unit 2 topics:</w:t>
            </w:r>
          </w:p>
          <w:p w14:paraId="4EE37F5C"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2.1: Informal letters</w:t>
            </w:r>
          </w:p>
          <w:p w14:paraId="0899C883"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2.2: Formal letters</w:t>
            </w:r>
          </w:p>
          <w:p w14:paraId="0EAE0623"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2.3: Reports</w:t>
            </w:r>
          </w:p>
          <w:p w14:paraId="452E1733" w14:textId="77777777" w:rsidR="00BB7619" w:rsidRPr="00BB7619" w:rsidRDefault="004F4770" w:rsidP="00BB7619">
            <w:pPr>
              <w:pStyle w:val="ListParagraph"/>
              <w:numPr>
                <w:ilvl w:val="0"/>
                <w:numId w:val="2"/>
              </w:numPr>
              <w:tabs>
                <w:tab w:val="left" w:pos="1095"/>
              </w:tabs>
              <w:jc w:val="both"/>
              <w:rPr>
                <w:sz w:val="20"/>
                <w:szCs w:val="20"/>
              </w:rPr>
            </w:pPr>
            <w:r w:rsidRPr="0002514B">
              <w:rPr>
                <w:sz w:val="20"/>
                <w:szCs w:val="20"/>
              </w:rPr>
              <w:t>Unit 2.4: Articles</w:t>
            </w:r>
          </w:p>
        </w:tc>
        <w:tc>
          <w:tcPr>
            <w:tcW w:w="5205" w:type="dxa"/>
          </w:tcPr>
          <w:p w14:paraId="143CD8FF" w14:textId="77777777" w:rsidR="004F4770" w:rsidRPr="0002514B" w:rsidRDefault="004F4770" w:rsidP="007E6D31">
            <w:pPr>
              <w:jc w:val="both"/>
              <w:rPr>
                <w:b/>
                <w:sz w:val="20"/>
                <w:szCs w:val="20"/>
              </w:rPr>
            </w:pPr>
            <w:r w:rsidRPr="0002514B">
              <w:rPr>
                <w:b/>
                <w:sz w:val="20"/>
                <w:szCs w:val="20"/>
              </w:rPr>
              <w:t xml:space="preserve">AO: to develop </w:t>
            </w:r>
            <w:r w:rsidR="00B415F1" w:rsidRPr="0002514B">
              <w:rPr>
                <w:b/>
                <w:sz w:val="20"/>
                <w:szCs w:val="20"/>
              </w:rPr>
              <w:t xml:space="preserve">an </w:t>
            </w:r>
            <w:r w:rsidRPr="0002514B">
              <w:rPr>
                <w:b/>
                <w:sz w:val="20"/>
                <w:szCs w:val="20"/>
              </w:rPr>
              <w:t>ability to write persuasively</w:t>
            </w:r>
          </w:p>
          <w:p w14:paraId="7D5D5D77"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 xml:space="preserve">Pupils will develop their ability to persuade an audience.  They will examine how writers use language to inform, explain, persuade and advise to create effect. They will also learn to proofread and redraft their writing. </w:t>
            </w:r>
          </w:p>
          <w:p w14:paraId="01D78C3B" w14:textId="77777777" w:rsidR="004F4770" w:rsidRPr="0002514B" w:rsidRDefault="004F4770" w:rsidP="007E6D31">
            <w:pPr>
              <w:jc w:val="both"/>
              <w:rPr>
                <w:sz w:val="20"/>
                <w:szCs w:val="20"/>
              </w:rPr>
            </w:pPr>
          </w:p>
          <w:p w14:paraId="452B596C" w14:textId="77777777" w:rsidR="0002514B"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2B126199" w14:textId="77777777" w:rsidR="00020CF7" w:rsidRPr="0002514B" w:rsidRDefault="0002514B"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7B37017F"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i/>
                <w:sz w:val="20"/>
                <w:szCs w:val="20"/>
              </w:rPr>
              <w:t>Macbeth</w:t>
            </w:r>
            <w:r w:rsidRPr="0002514B">
              <w:rPr>
                <w:b/>
                <w:sz w:val="20"/>
                <w:szCs w:val="20"/>
              </w:rPr>
              <w:t xml:space="preserve"> text and study guide</w:t>
            </w:r>
          </w:p>
          <w:p w14:paraId="084159F4" w14:textId="77777777" w:rsidR="004F4770" w:rsidRPr="0002514B" w:rsidRDefault="004F4770" w:rsidP="007E6D31">
            <w:pPr>
              <w:jc w:val="both"/>
              <w:rPr>
                <w:sz w:val="20"/>
                <w:szCs w:val="20"/>
              </w:rPr>
            </w:pPr>
            <w:r w:rsidRPr="0002514B">
              <w:rPr>
                <w:sz w:val="20"/>
                <w:szCs w:val="20"/>
              </w:rPr>
              <w:t>Unit 2 topics:</w:t>
            </w:r>
          </w:p>
          <w:p w14:paraId="4E24A002"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2.5: Leaflets</w:t>
            </w:r>
          </w:p>
          <w:p w14:paraId="6E1B59AB"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2.6: Speeches</w:t>
            </w:r>
          </w:p>
          <w:p w14:paraId="2A4BF95F" w14:textId="77777777" w:rsidR="004F4770" w:rsidRDefault="004F4770" w:rsidP="007E6D31">
            <w:pPr>
              <w:pStyle w:val="ListParagraph"/>
              <w:numPr>
                <w:ilvl w:val="0"/>
                <w:numId w:val="2"/>
              </w:numPr>
              <w:tabs>
                <w:tab w:val="left" w:pos="1095"/>
              </w:tabs>
              <w:jc w:val="both"/>
              <w:rPr>
                <w:sz w:val="20"/>
                <w:szCs w:val="20"/>
              </w:rPr>
            </w:pPr>
            <w:r w:rsidRPr="0002514B">
              <w:rPr>
                <w:sz w:val="20"/>
                <w:szCs w:val="20"/>
              </w:rPr>
              <w:t>Unit 2.7: Reviews</w:t>
            </w:r>
          </w:p>
          <w:p w14:paraId="3FAA7BEA" w14:textId="77777777" w:rsidR="00A47C35" w:rsidRPr="00A47C35" w:rsidRDefault="00A47C35" w:rsidP="00A47C35">
            <w:pPr>
              <w:tabs>
                <w:tab w:val="left" w:pos="1095"/>
              </w:tabs>
              <w:jc w:val="both"/>
              <w:rPr>
                <w:sz w:val="20"/>
                <w:szCs w:val="20"/>
              </w:rPr>
            </w:pPr>
            <w:r>
              <w:rPr>
                <w:sz w:val="20"/>
                <w:szCs w:val="20"/>
              </w:rPr>
              <w:t>Macbeth: plot and character</w:t>
            </w:r>
          </w:p>
        </w:tc>
        <w:tc>
          <w:tcPr>
            <w:tcW w:w="5292" w:type="dxa"/>
          </w:tcPr>
          <w:p w14:paraId="0A60A803" w14:textId="77777777" w:rsidR="004F4770" w:rsidRPr="0002514B" w:rsidRDefault="004F4770" w:rsidP="007E6D31">
            <w:pPr>
              <w:jc w:val="both"/>
              <w:rPr>
                <w:b/>
                <w:sz w:val="20"/>
                <w:szCs w:val="20"/>
              </w:rPr>
            </w:pPr>
            <w:r w:rsidRPr="0002514B">
              <w:rPr>
                <w:b/>
                <w:sz w:val="20"/>
                <w:szCs w:val="20"/>
              </w:rPr>
              <w:t>AO: to complete a formal presentation</w:t>
            </w:r>
          </w:p>
          <w:p w14:paraId="391A3310"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 xml:space="preserve">Pupils will develop their ability to recognize how language changes to fit different contexts and how language choice is tailored to specific situations. They will explore how spoken language can be used </w:t>
            </w:r>
            <w:r w:rsidR="00A47C35">
              <w:rPr>
                <w:rFonts w:cs="Helvetica"/>
                <w:sz w:val="20"/>
                <w:szCs w:val="20"/>
              </w:rPr>
              <w:t>to inform, explain and persuade.</w:t>
            </w:r>
          </w:p>
          <w:p w14:paraId="3D25BA97" w14:textId="77777777" w:rsidR="004F4770" w:rsidRPr="0002514B" w:rsidRDefault="004F4770" w:rsidP="007E6D31">
            <w:pPr>
              <w:jc w:val="both"/>
              <w:rPr>
                <w:sz w:val="20"/>
                <w:szCs w:val="20"/>
              </w:rPr>
            </w:pPr>
          </w:p>
          <w:p w14:paraId="6B73FB29" w14:textId="77777777" w:rsidR="00A47C35"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5B773899" w14:textId="77777777" w:rsidR="00020CF7" w:rsidRPr="0002514B" w:rsidRDefault="00A47C35"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07C32438" w14:textId="77777777" w:rsidR="00020CF7" w:rsidRPr="0002514B" w:rsidRDefault="00020CF7" w:rsidP="00020CF7">
            <w:pPr>
              <w:tabs>
                <w:tab w:val="left" w:pos="1095"/>
              </w:tabs>
              <w:jc w:val="both"/>
              <w:rPr>
                <w:b/>
                <w:sz w:val="20"/>
                <w:szCs w:val="20"/>
              </w:rPr>
            </w:pPr>
            <w:r w:rsidRPr="0002514B">
              <w:rPr>
                <w:b/>
                <w:sz w:val="20"/>
                <w:szCs w:val="20"/>
              </w:rPr>
              <w:t xml:space="preserve">                  </w:t>
            </w:r>
            <w:r w:rsidR="00A47C35">
              <w:rPr>
                <w:b/>
                <w:sz w:val="20"/>
                <w:szCs w:val="20"/>
              </w:rPr>
              <w:t xml:space="preserve">  </w:t>
            </w:r>
            <w:r w:rsidRPr="0002514B">
              <w:rPr>
                <w:b/>
                <w:i/>
                <w:sz w:val="20"/>
                <w:szCs w:val="20"/>
              </w:rPr>
              <w:t>Macbeth</w:t>
            </w:r>
            <w:r w:rsidRPr="0002514B">
              <w:rPr>
                <w:b/>
                <w:sz w:val="20"/>
                <w:szCs w:val="20"/>
              </w:rPr>
              <w:t xml:space="preserve"> text and study guide</w:t>
            </w:r>
          </w:p>
          <w:p w14:paraId="64513BA1" w14:textId="77777777" w:rsidR="004F4770" w:rsidRPr="0002514B" w:rsidRDefault="004F4770" w:rsidP="007E6D31">
            <w:pPr>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 topics:</w:t>
            </w:r>
          </w:p>
          <w:p w14:paraId="1B696DAD"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.1: </w:t>
            </w:r>
            <w:r w:rsidR="00B35AE7" w:rsidRPr="0002514B">
              <w:rPr>
                <w:sz w:val="20"/>
                <w:szCs w:val="20"/>
              </w:rPr>
              <w:t>Capturing spoken language</w:t>
            </w:r>
          </w:p>
          <w:p w14:paraId="36A145B0" w14:textId="77777777" w:rsidR="004F4770" w:rsidRDefault="004F4770" w:rsidP="007E6D31">
            <w:pPr>
              <w:pStyle w:val="ListParagraph"/>
              <w:numPr>
                <w:ilvl w:val="0"/>
                <w:numId w:val="2"/>
              </w:numPr>
              <w:tabs>
                <w:tab w:val="left" w:pos="1095"/>
              </w:tabs>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.2: </w:t>
            </w:r>
            <w:r w:rsidR="00B35AE7" w:rsidRPr="0002514B">
              <w:rPr>
                <w:sz w:val="20"/>
                <w:szCs w:val="20"/>
              </w:rPr>
              <w:t>Language change, choice and variation</w:t>
            </w:r>
          </w:p>
          <w:p w14:paraId="63FB417C" w14:textId="77777777" w:rsidR="00A47C35" w:rsidRDefault="00A47C35" w:rsidP="00A47C35">
            <w:pPr>
              <w:tabs>
                <w:tab w:val="left" w:pos="1095"/>
              </w:tabs>
              <w:jc w:val="both"/>
              <w:rPr>
                <w:sz w:val="20"/>
                <w:szCs w:val="20"/>
              </w:rPr>
            </w:pPr>
          </w:p>
          <w:p w14:paraId="390C1601" w14:textId="77777777" w:rsidR="00A47C35" w:rsidRPr="00A47C35" w:rsidRDefault="00A47C35" w:rsidP="00A47C35">
            <w:pPr>
              <w:tabs>
                <w:tab w:val="left" w:pos="1095"/>
              </w:tabs>
              <w:jc w:val="both"/>
              <w:rPr>
                <w:sz w:val="20"/>
                <w:szCs w:val="20"/>
              </w:rPr>
            </w:pPr>
            <w:r>
              <w:rPr>
                <w:sz w:val="20"/>
                <w:szCs w:val="20"/>
              </w:rPr>
              <w:t>Macbeth: themes and context</w:t>
            </w:r>
          </w:p>
        </w:tc>
      </w:tr>
    </w:tbl>
    <w:p w14:paraId="798F5057" w14:textId="77777777" w:rsidR="00E84E09" w:rsidRDefault="00E84E09" w:rsidP="00A47C35">
      <w:pPr>
        <w:spacing w:after="0"/>
      </w:pPr>
    </w:p>
    <w:sectPr w:rsidR="00E84E09" w:rsidSect="0048475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01"/>
    <w:multiLevelType w:val="hybridMultilevel"/>
    <w:tmpl w:val="7EB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4306C"/>
    <w:multiLevelType w:val="hybridMultilevel"/>
    <w:tmpl w:val="96641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3381E"/>
    <w:multiLevelType w:val="hybridMultilevel"/>
    <w:tmpl w:val="1488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729AD"/>
    <w:multiLevelType w:val="hybridMultilevel"/>
    <w:tmpl w:val="060C7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E7525"/>
    <w:multiLevelType w:val="hybridMultilevel"/>
    <w:tmpl w:val="2906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07A58"/>
    <w:multiLevelType w:val="hybridMultilevel"/>
    <w:tmpl w:val="3A32D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F321C"/>
    <w:multiLevelType w:val="hybridMultilevel"/>
    <w:tmpl w:val="9C365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6C7F22"/>
    <w:multiLevelType w:val="hybridMultilevel"/>
    <w:tmpl w:val="164E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0551F9"/>
    <w:multiLevelType w:val="hybridMultilevel"/>
    <w:tmpl w:val="E97E0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A4A2D"/>
    <w:multiLevelType w:val="hybridMultilevel"/>
    <w:tmpl w:val="B12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308F5"/>
    <w:multiLevelType w:val="hybridMultilevel"/>
    <w:tmpl w:val="56C8A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F55842"/>
    <w:multiLevelType w:val="hybridMultilevel"/>
    <w:tmpl w:val="D64E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6B1609"/>
    <w:multiLevelType w:val="hybridMultilevel"/>
    <w:tmpl w:val="19A6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2222B"/>
    <w:multiLevelType w:val="hybridMultilevel"/>
    <w:tmpl w:val="5DB8F3F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8E6575"/>
    <w:multiLevelType w:val="hybridMultilevel"/>
    <w:tmpl w:val="1D38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4"/>
  </w:num>
  <w:num w:numId="5">
    <w:abstractNumId w:val="2"/>
  </w:num>
  <w:num w:numId="6">
    <w:abstractNumId w:val="3"/>
  </w:num>
  <w:num w:numId="7">
    <w:abstractNumId w:val="7"/>
  </w:num>
  <w:num w:numId="8">
    <w:abstractNumId w:val="5"/>
  </w:num>
  <w:num w:numId="9">
    <w:abstractNumId w:val="8"/>
  </w:num>
  <w:num w:numId="10">
    <w:abstractNumId w:val="10"/>
  </w:num>
  <w:num w:numId="11">
    <w:abstractNumId w:val="6"/>
  </w:num>
  <w:num w:numId="12">
    <w:abstractNumId w:val="14"/>
  </w:num>
  <w:num w:numId="13">
    <w:abstractNumId w:val="0"/>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0717"/>
    <w:rsid w:val="00017B3A"/>
    <w:rsid w:val="00020CF7"/>
    <w:rsid w:val="0002514B"/>
    <w:rsid w:val="00040618"/>
    <w:rsid w:val="000844DF"/>
    <w:rsid w:val="000F0B18"/>
    <w:rsid w:val="0010032E"/>
    <w:rsid w:val="0011383C"/>
    <w:rsid w:val="001143FD"/>
    <w:rsid w:val="00117F74"/>
    <w:rsid w:val="001233C8"/>
    <w:rsid w:val="001307BA"/>
    <w:rsid w:val="00162585"/>
    <w:rsid w:val="00171274"/>
    <w:rsid w:val="001C089B"/>
    <w:rsid w:val="001C105A"/>
    <w:rsid w:val="001C22F3"/>
    <w:rsid w:val="001C6485"/>
    <w:rsid w:val="001C7BB6"/>
    <w:rsid w:val="001D1617"/>
    <w:rsid w:val="001D67CE"/>
    <w:rsid w:val="00203B37"/>
    <w:rsid w:val="00235A65"/>
    <w:rsid w:val="002C15B2"/>
    <w:rsid w:val="002E69E8"/>
    <w:rsid w:val="002E773C"/>
    <w:rsid w:val="003159E6"/>
    <w:rsid w:val="0031718E"/>
    <w:rsid w:val="003175D7"/>
    <w:rsid w:val="00352F0E"/>
    <w:rsid w:val="00357EF1"/>
    <w:rsid w:val="003707FC"/>
    <w:rsid w:val="003D227C"/>
    <w:rsid w:val="003F5273"/>
    <w:rsid w:val="0043343F"/>
    <w:rsid w:val="00440717"/>
    <w:rsid w:val="004515A8"/>
    <w:rsid w:val="00452044"/>
    <w:rsid w:val="00484751"/>
    <w:rsid w:val="00487D77"/>
    <w:rsid w:val="0049000A"/>
    <w:rsid w:val="004B1284"/>
    <w:rsid w:val="004C13ED"/>
    <w:rsid w:val="004D6026"/>
    <w:rsid w:val="004E240F"/>
    <w:rsid w:val="004F4770"/>
    <w:rsid w:val="00534AA1"/>
    <w:rsid w:val="00535CF4"/>
    <w:rsid w:val="005517E9"/>
    <w:rsid w:val="00553E34"/>
    <w:rsid w:val="005613D2"/>
    <w:rsid w:val="00575240"/>
    <w:rsid w:val="005842D1"/>
    <w:rsid w:val="005A1B79"/>
    <w:rsid w:val="005A6CFA"/>
    <w:rsid w:val="005B35DB"/>
    <w:rsid w:val="005D0EE2"/>
    <w:rsid w:val="005E5E05"/>
    <w:rsid w:val="005F0197"/>
    <w:rsid w:val="005F7320"/>
    <w:rsid w:val="006033B5"/>
    <w:rsid w:val="00615E77"/>
    <w:rsid w:val="00640160"/>
    <w:rsid w:val="0064036E"/>
    <w:rsid w:val="00655C58"/>
    <w:rsid w:val="00662AD3"/>
    <w:rsid w:val="00677E89"/>
    <w:rsid w:val="00687B23"/>
    <w:rsid w:val="00687F67"/>
    <w:rsid w:val="006A6C0E"/>
    <w:rsid w:val="006B376D"/>
    <w:rsid w:val="006C0E7A"/>
    <w:rsid w:val="006C4623"/>
    <w:rsid w:val="00790874"/>
    <w:rsid w:val="008028FA"/>
    <w:rsid w:val="008035D5"/>
    <w:rsid w:val="00837AB7"/>
    <w:rsid w:val="00863630"/>
    <w:rsid w:val="008B069E"/>
    <w:rsid w:val="008C382C"/>
    <w:rsid w:val="008D3990"/>
    <w:rsid w:val="008E57EE"/>
    <w:rsid w:val="009074D6"/>
    <w:rsid w:val="009079A8"/>
    <w:rsid w:val="009175CD"/>
    <w:rsid w:val="009372CD"/>
    <w:rsid w:val="00943D35"/>
    <w:rsid w:val="00950067"/>
    <w:rsid w:val="009557D5"/>
    <w:rsid w:val="00971927"/>
    <w:rsid w:val="00994AEA"/>
    <w:rsid w:val="009B3F87"/>
    <w:rsid w:val="009C01EF"/>
    <w:rsid w:val="00A03D57"/>
    <w:rsid w:val="00A047A5"/>
    <w:rsid w:val="00A05387"/>
    <w:rsid w:val="00A34BA6"/>
    <w:rsid w:val="00A47C35"/>
    <w:rsid w:val="00A502B9"/>
    <w:rsid w:val="00A96FFE"/>
    <w:rsid w:val="00AB6AD0"/>
    <w:rsid w:val="00B00642"/>
    <w:rsid w:val="00B06D37"/>
    <w:rsid w:val="00B2145B"/>
    <w:rsid w:val="00B35AE7"/>
    <w:rsid w:val="00B415F1"/>
    <w:rsid w:val="00B876C2"/>
    <w:rsid w:val="00BB7619"/>
    <w:rsid w:val="00BD3F32"/>
    <w:rsid w:val="00BE0A77"/>
    <w:rsid w:val="00BE3793"/>
    <w:rsid w:val="00BF03DD"/>
    <w:rsid w:val="00C13984"/>
    <w:rsid w:val="00C55911"/>
    <w:rsid w:val="00CC0852"/>
    <w:rsid w:val="00D00FBC"/>
    <w:rsid w:val="00D12452"/>
    <w:rsid w:val="00D33569"/>
    <w:rsid w:val="00D45435"/>
    <w:rsid w:val="00D817CB"/>
    <w:rsid w:val="00D91D02"/>
    <w:rsid w:val="00D931F2"/>
    <w:rsid w:val="00D93F6F"/>
    <w:rsid w:val="00DA1B2D"/>
    <w:rsid w:val="00DB50C6"/>
    <w:rsid w:val="00DD02F4"/>
    <w:rsid w:val="00DF1441"/>
    <w:rsid w:val="00DF3E83"/>
    <w:rsid w:val="00E105DD"/>
    <w:rsid w:val="00E249E6"/>
    <w:rsid w:val="00E375C6"/>
    <w:rsid w:val="00E53EB6"/>
    <w:rsid w:val="00E57339"/>
    <w:rsid w:val="00E84E09"/>
    <w:rsid w:val="00E939A9"/>
    <w:rsid w:val="00EB6CFF"/>
    <w:rsid w:val="00EC0A33"/>
    <w:rsid w:val="00EC7121"/>
    <w:rsid w:val="00F00F07"/>
    <w:rsid w:val="00F1251C"/>
    <w:rsid w:val="00F26150"/>
    <w:rsid w:val="00F72F60"/>
    <w:rsid w:val="00FA1274"/>
    <w:rsid w:val="00FA5698"/>
    <w:rsid w:val="00FA7B8D"/>
    <w:rsid w:val="00FB6625"/>
    <w:rsid w:val="00FE7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EAE9"/>
  <w15:docId w15:val="{0E2133D4-58A0-40FF-A5FC-B486636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B8F1-BC6F-44C2-9205-F303405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85</cp:revision>
  <cp:lastPrinted>2011-07-24T22:55:00Z</cp:lastPrinted>
  <dcterms:created xsi:type="dcterms:W3CDTF">2010-07-22T19:18:00Z</dcterms:created>
  <dcterms:modified xsi:type="dcterms:W3CDTF">2021-12-06T15:07:00Z</dcterms:modified>
</cp:coreProperties>
</file>