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9C7D" w14:textId="3DDCFFED" w:rsidR="00440717" w:rsidRPr="00817DD0" w:rsidRDefault="00FE0397" w:rsidP="00817DD0">
      <w:pPr>
        <w:spacing w:after="0"/>
        <w:jc w:val="center"/>
        <w:rPr>
          <w:b/>
        </w:rPr>
      </w:pPr>
      <w:r w:rsidRPr="00324ACB">
        <w:rPr>
          <w:b/>
          <w:u w:val="single"/>
        </w:rPr>
        <w:t>ENGLISH</w:t>
      </w:r>
      <w:r>
        <w:rPr>
          <w:b/>
          <w:u w:val="single"/>
        </w:rPr>
        <w:t xml:space="preserve"> </w:t>
      </w:r>
      <w:r w:rsidR="003F4197">
        <w:rPr>
          <w:b/>
          <w:u w:val="single"/>
        </w:rPr>
        <w:t xml:space="preserve">Scheme of Work </w:t>
      </w:r>
      <w:r w:rsidR="00817DD0" w:rsidRPr="00817DD0">
        <w:rPr>
          <w:b/>
          <w:u w:val="single"/>
        </w:rPr>
        <w:t>20</w:t>
      </w:r>
      <w:r w:rsidR="001C1052">
        <w:rPr>
          <w:b/>
          <w:u w:val="single"/>
        </w:rPr>
        <w:t>2</w:t>
      </w:r>
      <w:r w:rsidR="001E5743">
        <w:rPr>
          <w:b/>
          <w:u w:val="single"/>
        </w:rPr>
        <w:t>2</w:t>
      </w:r>
      <w:r w:rsidR="00EC44D9">
        <w:rPr>
          <w:b/>
          <w:u w:val="single"/>
        </w:rPr>
        <w:t>-</w:t>
      </w:r>
      <w:r w:rsidR="00FD598F">
        <w:rPr>
          <w:b/>
          <w:u w:val="single"/>
        </w:rPr>
        <w:t>2</w:t>
      </w:r>
      <w:r w:rsidR="001E5743">
        <w:rPr>
          <w:b/>
          <w:u w:val="single"/>
        </w:rPr>
        <w:t>0</w:t>
      </w:r>
      <w:r w:rsidR="003507AD">
        <w:rPr>
          <w:b/>
          <w:u w:val="single"/>
        </w:rPr>
        <w:t>2</w:t>
      </w:r>
      <w:r w:rsidR="001E5743">
        <w:rPr>
          <w:b/>
          <w:u w:val="single"/>
        </w:rPr>
        <w:t>3</w:t>
      </w:r>
      <w:r w:rsidR="00817DD0" w:rsidRPr="00817DD0">
        <w:rPr>
          <w:b/>
          <w:u w:val="single"/>
        </w:rPr>
        <w:t xml:space="preserve">: </w:t>
      </w:r>
      <w:r w:rsidR="00A948F1" w:rsidRPr="00817DD0">
        <w:rPr>
          <w:b/>
          <w:u w:val="single"/>
        </w:rPr>
        <w:t xml:space="preserve"> </w:t>
      </w:r>
      <w:r w:rsidR="00113FAF" w:rsidRPr="001F6480">
        <w:rPr>
          <w:b/>
          <w:color w:val="403152" w:themeColor="accent4" w:themeShade="80"/>
          <w:sz w:val="28"/>
          <w:szCs w:val="28"/>
          <w:u w:val="single"/>
        </w:rPr>
        <w:t xml:space="preserve">YEAR </w:t>
      </w:r>
      <w:r w:rsidR="00EA6CF1" w:rsidRPr="001F6480">
        <w:rPr>
          <w:b/>
          <w:color w:val="403152" w:themeColor="accent4" w:themeShade="80"/>
          <w:sz w:val="28"/>
          <w:szCs w:val="28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5DEE3DDE" w14:textId="77777777" w:rsidTr="003507AD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10F5576E" w14:textId="77777777" w:rsidR="00440717" w:rsidRPr="000624D3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AUTUMN TERM 1</w:t>
            </w:r>
            <w:r w:rsidR="00BE3793" w:rsidRPr="000624D3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2F27DFA5" w14:textId="77777777" w:rsidR="00E82BC4" w:rsidRPr="000624D3" w:rsidRDefault="000E3F0C" w:rsidP="000E3F0C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AUTUMN TERM 2: OCT - DEC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27BB77C3" w14:textId="77777777" w:rsidR="00440717" w:rsidRPr="000624D3" w:rsidRDefault="008B07DE" w:rsidP="00440717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SPRING</w:t>
            </w:r>
            <w:r w:rsidR="006033B5" w:rsidRPr="000624D3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C7372F" w14:paraId="72D6081B" w14:textId="77777777" w:rsidTr="003507AD">
        <w:tc>
          <w:tcPr>
            <w:tcW w:w="5204" w:type="dxa"/>
            <w:shd w:val="clear" w:color="auto" w:fill="FABF8F" w:themeFill="accent6" w:themeFillTint="99"/>
          </w:tcPr>
          <w:p w14:paraId="17C8592C" w14:textId="77777777" w:rsidR="00C7372F" w:rsidRPr="00FE0397" w:rsidRDefault="00A3237B" w:rsidP="0008765F">
            <w:pPr>
              <w:jc w:val="center"/>
              <w:rPr>
                <w:b/>
                <w:i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>C</w:t>
            </w:r>
            <w:r w:rsidR="000E3F0C" w:rsidRPr="00FE0397">
              <w:rPr>
                <w:b/>
                <w:color w:val="403152" w:themeColor="accent4" w:themeShade="80"/>
                <w:sz w:val="24"/>
                <w:szCs w:val="24"/>
              </w:rPr>
              <w:t>lass</w:t>
            </w: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 R</w:t>
            </w:r>
            <w:r w:rsidR="000E3F0C" w:rsidRPr="00FE0397">
              <w:rPr>
                <w:b/>
                <w:color w:val="403152" w:themeColor="accent4" w:themeShade="80"/>
                <w:sz w:val="24"/>
                <w:szCs w:val="24"/>
              </w:rPr>
              <w:t>eader</w:t>
            </w: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: </w:t>
            </w:r>
            <w:r w:rsidR="00166B10" w:rsidRPr="00FE0397">
              <w:rPr>
                <w:b/>
                <w:i/>
                <w:color w:val="403152" w:themeColor="accent4" w:themeShade="80"/>
                <w:sz w:val="24"/>
                <w:szCs w:val="24"/>
              </w:rPr>
              <w:t>Stone Cold</w:t>
            </w:r>
          </w:p>
          <w:p w14:paraId="7C11B98F" w14:textId="77777777" w:rsidR="0008765F" w:rsidRPr="00FE0397" w:rsidRDefault="0008765F" w:rsidP="000876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397">
              <w:rPr>
                <w:b/>
                <w:sz w:val="24"/>
                <w:szCs w:val="24"/>
              </w:rPr>
              <w:t>Reading Test B &amp; Spelling Test 4 (1-20)</w:t>
            </w:r>
          </w:p>
        </w:tc>
        <w:tc>
          <w:tcPr>
            <w:tcW w:w="5205" w:type="dxa"/>
            <w:shd w:val="clear" w:color="auto" w:fill="FABF8F" w:themeFill="accent6" w:themeFillTint="99"/>
          </w:tcPr>
          <w:p w14:paraId="4F089537" w14:textId="77777777" w:rsidR="00C7372F" w:rsidRPr="00FE0397" w:rsidRDefault="00C7372F" w:rsidP="00FB6D47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>R</w:t>
            </w:r>
            <w:r w:rsidR="000E3F0C" w:rsidRPr="00FE0397">
              <w:rPr>
                <w:b/>
                <w:color w:val="403152" w:themeColor="accent4" w:themeShade="80"/>
                <w:sz w:val="24"/>
                <w:szCs w:val="24"/>
              </w:rPr>
              <w:t>eading</w:t>
            </w: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 A</w:t>
            </w:r>
            <w:r w:rsidR="000E3F0C" w:rsidRPr="00FE0397">
              <w:rPr>
                <w:b/>
                <w:color w:val="403152" w:themeColor="accent4" w:themeShade="80"/>
                <w:sz w:val="24"/>
                <w:szCs w:val="24"/>
              </w:rPr>
              <w:t>ssessment</w:t>
            </w: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: </w:t>
            </w:r>
            <w:r w:rsidR="00FB6D47" w:rsidRPr="00FE0397">
              <w:rPr>
                <w:b/>
                <w:color w:val="403152" w:themeColor="accent4" w:themeShade="80"/>
                <w:sz w:val="24"/>
                <w:szCs w:val="24"/>
              </w:rPr>
              <w:t>Setting &amp; Atmosphere</w:t>
            </w:r>
          </w:p>
          <w:p w14:paraId="175138F9" w14:textId="77777777" w:rsidR="00166B10" w:rsidRPr="00FE0397" w:rsidRDefault="00166B10" w:rsidP="00166B1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Class Reader: </w:t>
            </w:r>
            <w:r w:rsidRPr="00FE0397">
              <w:rPr>
                <w:b/>
                <w:i/>
                <w:color w:val="403152" w:themeColor="accent4" w:themeShade="80"/>
                <w:sz w:val="24"/>
                <w:szCs w:val="24"/>
              </w:rPr>
              <w:t>Stone Cold</w:t>
            </w:r>
          </w:p>
        </w:tc>
        <w:tc>
          <w:tcPr>
            <w:tcW w:w="5205" w:type="dxa"/>
            <w:shd w:val="clear" w:color="auto" w:fill="FABF8F" w:themeFill="accent6" w:themeFillTint="99"/>
          </w:tcPr>
          <w:p w14:paraId="220361B4" w14:textId="77777777" w:rsidR="00C7372F" w:rsidRPr="00FE0397" w:rsidRDefault="000E3F0C" w:rsidP="0008765F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>Writing Speeches: Introduction to Studying Language</w:t>
            </w:r>
          </w:p>
          <w:p w14:paraId="76C80789" w14:textId="77777777" w:rsidR="0008765F" w:rsidRPr="00FE0397" w:rsidRDefault="0008765F" w:rsidP="000876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397">
              <w:rPr>
                <w:b/>
                <w:sz w:val="24"/>
                <w:szCs w:val="24"/>
              </w:rPr>
              <w:t>Reading Test C &amp; Spelling Test 4 (21-40)</w:t>
            </w:r>
          </w:p>
        </w:tc>
      </w:tr>
      <w:tr w:rsidR="00C7372F" w14:paraId="0B0F60C6" w14:textId="77777777" w:rsidTr="001F1868">
        <w:trPr>
          <w:trHeight w:val="3995"/>
        </w:trPr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01DF09" w14:textId="77777777" w:rsidR="00A3237B" w:rsidRPr="001C1052" w:rsidRDefault="00A3237B" w:rsidP="00A3237B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>AO: reading assessment based on an extract from the text</w:t>
            </w:r>
          </w:p>
          <w:p w14:paraId="1AD60D0D" w14:textId="77777777" w:rsidR="00A3237B" w:rsidRPr="001C1052" w:rsidRDefault="00A3237B" w:rsidP="00A3237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1C1052">
              <w:rPr>
                <w:rFonts w:cstheme="minorHAnsi"/>
                <w:sz w:val="20"/>
                <w:szCs w:val="20"/>
              </w:rPr>
              <w:t>Pupils develop awareness of plot developments and discuss possible subplots</w:t>
            </w:r>
            <w:r w:rsidR="00AE4ED3" w:rsidRPr="001C1052">
              <w:rPr>
                <w:rFonts w:cstheme="minorHAnsi"/>
                <w:sz w:val="20"/>
                <w:szCs w:val="20"/>
              </w:rPr>
              <w:t>,</w:t>
            </w:r>
            <w:r w:rsidRPr="001C1052">
              <w:rPr>
                <w:rFonts w:cstheme="minorHAnsi"/>
                <w:sz w:val="20"/>
                <w:szCs w:val="20"/>
              </w:rPr>
              <w:t xml:space="preserve"> identify how the writer conveys mood and atmosphere, and explore the main themes of the </w:t>
            </w:r>
            <w:r w:rsidR="000E1344" w:rsidRPr="001C1052">
              <w:rPr>
                <w:rFonts w:cstheme="minorHAnsi"/>
                <w:sz w:val="20"/>
                <w:szCs w:val="20"/>
              </w:rPr>
              <w:t>tex</w:t>
            </w:r>
            <w:r w:rsidRPr="001C1052">
              <w:rPr>
                <w:rFonts w:cstheme="minorHAnsi"/>
                <w:sz w:val="20"/>
                <w:szCs w:val="20"/>
              </w:rPr>
              <w:t>t</w:t>
            </w:r>
            <w:r w:rsidR="000E1344" w:rsidRPr="001C1052">
              <w:rPr>
                <w:rFonts w:cstheme="minorHAnsi"/>
                <w:sz w:val="20"/>
                <w:szCs w:val="20"/>
              </w:rPr>
              <w:t>.</w:t>
            </w:r>
          </w:p>
          <w:p w14:paraId="20BF68B7" w14:textId="77777777" w:rsidR="00A3237B" w:rsidRPr="001C1052" w:rsidRDefault="00A3237B" w:rsidP="00A3237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6A2108C6" w14:textId="77777777" w:rsidR="00A3237B" w:rsidRPr="001C1052" w:rsidRDefault="00A3237B" w:rsidP="00A3237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 xml:space="preserve">WRITING AF2 – produce texts which are appropriate to task WRITING AF5 – explain and comment </w:t>
            </w:r>
            <w:r w:rsidR="001C1052">
              <w:rPr>
                <w:rFonts w:cstheme="minorHAnsi"/>
                <w:bCs/>
                <w:sz w:val="20"/>
                <w:szCs w:val="20"/>
              </w:rPr>
              <w:t>on</w:t>
            </w:r>
            <w:r w:rsidRPr="001C1052">
              <w:rPr>
                <w:rFonts w:cstheme="minorHAnsi"/>
                <w:bCs/>
                <w:sz w:val="20"/>
                <w:szCs w:val="20"/>
              </w:rPr>
              <w:t xml:space="preserve"> use of language</w:t>
            </w:r>
          </w:p>
          <w:p w14:paraId="105A7B09" w14:textId="77777777" w:rsidR="00A3237B" w:rsidRPr="001C1052" w:rsidRDefault="00A3237B" w:rsidP="00A3237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7A2EB958" w14:textId="77777777" w:rsidR="00A3237B" w:rsidRPr="001C1052" w:rsidRDefault="00A3237B" w:rsidP="00A3237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AF3 – deduce, infer or interpret information</w:t>
            </w:r>
          </w:p>
          <w:p w14:paraId="6D896432" w14:textId="77777777" w:rsidR="00A3237B" w:rsidRPr="001C1052" w:rsidRDefault="00A3237B" w:rsidP="00A3237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AF6 –comment on writers' purposes and viewpoints, and the overall effect of the text on the reader</w:t>
            </w:r>
          </w:p>
          <w:p w14:paraId="4AD5BC7D" w14:textId="77777777" w:rsidR="00A3237B" w:rsidRPr="001C1052" w:rsidRDefault="00A3237B" w:rsidP="00A3237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04ACD7AA" w14:textId="77777777" w:rsidR="001C1052" w:rsidRDefault="00A3237B" w:rsidP="001C105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AF1: Talk in purposeful and imaginative ways to explore ideas and feelings</w:t>
            </w:r>
          </w:p>
          <w:p w14:paraId="75DA3679" w14:textId="77777777" w:rsidR="00C7372F" w:rsidRPr="001C1052" w:rsidRDefault="00A3237B" w:rsidP="001C105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AF4: Make a range of contributions when</w:t>
            </w:r>
            <w:r w:rsidR="001F1868" w:rsidRPr="001C1052">
              <w:rPr>
                <w:sz w:val="20"/>
                <w:szCs w:val="20"/>
              </w:rPr>
              <w:t xml:space="preserve"> working in groups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68B61E" w14:textId="77777777" w:rsidR="00260BDF" w:rsidRPr="001C1052" w:rsidRDefault="00260BDF" w:rsidP="00260B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 xml:space="preserve">AO: </w:t>
            </w:r>
            <w:r w:rsidRPr="001C1052"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  <w:r w:rsidR="001C1052">
              <w:rPr>
                <w:rFonts w:cstheme="minorHAnsi"/>
                <w:b/>
                <w:sz w:val="20"/>
                <w:szCs w:val="20"/>
              </w:rPr>
              <w:t>explore</w:t>
            </w:r>
            <w:r w:rsidRPr="001C1052">
              <w:rPr>
                <w:rFonts w:cstheme="minorHAnsi"/>
                <w:b/>
                <w:sz w:val="20"/>
                <w:szCs w:val="20"/>
              </w:rPr>
              <w:t xml:space="preserve"> how the writer develops character</w:t>
            </w:r>
          </w:p>
          <w:p w14:paraId="7F1F87F8" w14:textId="77777777" w:rsidR="00C7372F" w:rsidRPr="001C1052" w:rsidRDefault="00C7372F" w:rsidP="006A5171">
            <w:pPr>
              <w:rPr>
                <w:rFonts w:cstheme="minorHAnsi"/>
                <w:sz w:val="20"/>
                <w:szCs w:val="20"/>
              </w:rPr>
            </w:pPr>
            <w:r w:rsidRPr="001C1052">
              <w:rPr>
                <w:rFonts w:cstheme="minorHAnsi"/>
                <w:sz w:val="20"/>
                <w:szCs w:val="20"/>
              </w:rPr>
              <w:t xml:space="preserve">Using a variety of source material, pupils will learn how to approach questions on writer’s use of techniques and language. They will </w:t>
            </w:r>
            <w:r w:rsidR="00A3237B" w:rsidRPr="001C1052">
              <w:rPr>
                <w:rFonts w:cstheme="minorHAnsi"/>
                <w:sz w:val="20"/>
                <w:szCs w:val="20"/>
              </w:rPr>
              <w:t xml:space="preserve">consider how the writer develops the main characters throughout the text. They will </w:t>
            </w:r>
            <w:r w:rsidRPr="001C1052">
              <w:rPr>
                <w:rFonts w:cstheme="minorHAnsi"/>
                <w:sz w:val="20"/>
                <w:szCs w:val="20"/>
              </w:rPr>
              <w:t>learn how to annotate a text and to use PEE chains to structure their answers to explain the effects of word choices using textual evidence to support their opinions.</w:t>
            </w:r>
          </w:p>
          <w:p w14:paraId="77B02495" w14:textId="77777777" w:rsidR="00C7372F" w:rsidRPr="001C1052" w:rsidRDefault="00C7372F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3B78731F" w14:textId="77777777" w:rsidR="00A3237B" w:rsidRPr="001C1052" w:rsidRDefault="00C7372F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AF3 – organise and present whole texts effectively</w:t>
            </w:r>
          </w:p>
          <w:p w14:paraId="16E54401" w14:textId="77777777" w:rsidR="00C7372F" w:rsidRPr="001C1052" w:rsidRDefault="00C7372F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AF5 –</w:t>
            </w:r>
            <w:r w:rsidR="001C105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1052">
              <w:rPr>
                <w:rFonts w:cstheme="minorHAnsi"/>
                <w:bCs/>
                <w:sz w:val="20"/>
                <w:szCs w:val="20"/>
              </w:rPr>
              <w:t>comment on writers' use of language</w:t>
            </w:r>
          </w:p>
          <w:p w14:paraId="746EA8BC" w14:textId="77777777" w:rsidR="00A3237B" w:rsidRPr="001C1052" w:rsidRDefault="00A3237B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544C3459" w14:textId="77777777" w:rsidR="00C7372F" w:rsidRPr="001C1052" w:rsidRDefault="00C7372F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AF2 – understand, select or retrieve information</w:t>
            </w:r>
          </w:p>
          <w:p w14:paraId="0A812482" w14:textId="77777777" w:rsidR="00C7372F" w:rsidRPr="001C1052" w:rsidRDefault="00C7372F" w:rsidP="006A517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AF5 – comment on the writer’s use of language</w:t>
            </w:r>
          </w:p>
          <w:p w14:paraId="17625177" w14:textId="77777777" w:rsidR="00A3237B" w:rsidRPr="001C1052" w:rsidRDefault="00A3237B" w:rsidP="00260BDF">
            <w:pPr>
              <w:rPr>
                <w:sz w:val="20"/>
                <w:szCs w:val="20"/>
              </w:rPr>
            </w:pPr>
          </w:p>
          <w:p w14:paraId="31DC0B96" w14:textId="77777777" w:rsidR="00C7372F" w:rsidRPr="001C1052" w:rsidRDefault="00A3237B" w:rsidP="00260BDF">
            <w:pPr>
              <w:rPr>
                <w:rFonts w:cstheme="minorHAnsi"/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AF5: Create and sustain different roles, adapting techniques in a range of dramatic activities to explore texts, ideas and issues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1B54CA9" w14:textId="77777777" w:rsidR="000E3F0C" w:rsidRPr="001C1052" w:rsidRDefault="000E3F0C" w:rsidP="000E3F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 xml:space="preserve">AO: </w:t>
            </w:r>
            <w:r w:rsidRPr="001C1052">
              <w:rPr>
                <w:rFonts w:cstheme="minorHAnsi"/>
                <w:b/>
                <w:bCs/>
                <w:sz w:val="20"/>
                <w:szCs w:val="20"/>
              </w:rPr>
              <w:t>to write a persuasive speech on a chosen topic</w:t>
            </w:r>
          </w:p>
          <w:p w14:paraId="034AE111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Using a variety of source materials pupils will develop an understanding of the history of the English language and identify features such as formal/informal, accent and dialect.</w:t>
            </w:r>
          </w:p>
          <w:p w14:paraId="6AA8EB57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6D596237" w14:textId="77777777" w:rsid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 xml:space="preserve">WRITING AF2 – produce texts appropriate to task </w:t>
            </w:r>
          </w:p>
          <w:p w14:paraId="1919C142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AF6 – write with technical accuracy of syntax and punctuation in phrases, clauses and sentences</w:t>
            </w:r>
          </w:p>
          <w:p w14:paraId="0C17BC66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AF7 – select appropriate and effective vocabulary</w:t>
            </w:r>
          </w:p>
          <w:p w14:paraId="05A34A1C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645EB85C" w14:textId="77777777" w:rsidR="000E3F0C" w:rsidRPr="001C1052" w:rsidRDefault="000E3F0C" w:rsidP="000E3F0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AF4 – identify and comment on the structure and</w:t>
            </w:r>
          </w:p>
          <w:p w14:paraId="20D3975C" w14:textId="77777777" w:rsidR="000E3F0C" w:rsidRPr="001C1052" w:rsidRDefault="000E3F0C" w:rsidP="000E3F0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 xml:space="preserve">organisation of texts, including grammatical features </w:t>
            </w:r>
          </w:p>
          <w:p w14:paraId="70627A83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AF5 – explain writers' use of language</w:t>
            </w:r>
          </w:p>
          <w:p w14:paraId="0D02E87B" w14:textId="77777777" w:rsidR="001F1868" w:rsidRPr="001C1052" w:rsidRDefault="001F1868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439D77F2" w14:textId="77777777" w:rsidR="00C7372F" w:rsidRPr="001C1052" w:rsidRDefault="000E3F0C" w:rsidP="000E3F0C">
            <w:pPr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AF6: Identify varieties and uses of spoken language, comment on their meaning and impact and draw on these in talking to others</w:t>
            </w:r>
          </w:p>
        </w:tc>
      </w:tr>
      <w:tr w:rsidR="007871E3" w14:paraId="2A6B6FD3" w14:textId="77777777" w:rsidTr="003507AD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680047F2" w14:textId="77777777" w:rsidR="00E82BC4" w:rsidRPr="000624D3" w:rsidRDefault="008B07DE" w:rsidP="000E3F0C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SPRING</w:t>
            </w:r>
            <w:r w:rsidR="007871E3" w:rsidRPr="000624D3">
              <w:rPr>
                <w:b/>
                <w:sz w:val="24"/>
                <w:szCs w:val="24"/>
              </w:rPr>
              <w:t xml:space="preserve"> TERM 2: FEB </w:t>
            </w:r>
            <w:r w:rsidR="00E82BC4" w:rsidRPr="000624D3">
              <w:rPr>
                <w:b/>
                <w:sz w:val="24"/>
                <w:szCs w:val="24"/>
              </w:rPr>
              <w:t>–</w:t>
            </w:r>
            <w:r w:rsidR="007871E3" w:rsidRPr="000624D3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6DD4FBB5" w14:textId="77777777" w:rsidR="007871E3" w:rsidRPr="000624D3" w:rsidRDefault="008B07DE" w:rsidP="007871E3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SUMMER</w:t>
            </w:r>
            <w:r w:rsidR="007871E3" w:rsidRPr="000624D3">
              <w:rPr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1EC94511" w14:textId="77777777" w:rsidR="007871E3" w:rsidRPr="000624D3" w:rsidRDefault="007871E3" w:rsidP="008B07DE">
            <w:pPr>
              <w:jc w:val="center"/>
              <w:rPr>
                <w:b/>
                <w:sz w:val="24"/>
                <w:szCs w:val="24"/>
              </w:rPr>
            </w:pPr>
            <w:r w:rsidRPr="000624D3">
              <w:rPr>
                <w:b/>
                <w:sz w:val="24"/>
                <w:szCs w:val="24"/>
              </w:rPr>
              <w:t>S</w:t>
            </w:r>
            <w:r w:rsidR="008B07DE" w:rsidRPr="000624D3">
              <w:rPr>
                <w:b/>
                <w:sz w:val="24"/>
                <w:szCs w:val="24"/>
              </w:rPr>
              <w:t>UMMER</w:t>
            </w:r>
            <w:r w:rsidRPr="000624D3">
              <w:rPr>
                <w:b/>
                <w:sz w:val="24"/>
                <w:szCs w:val="24"/>
              </w:rPr>
              <w:t xml:space="preserve"> TERM 2: JUN - JUL</w:t>
            </w:r>
          </w:p>
        </w:tc>
      </w:tr>
      <w:tr w:rsidR="000E3F0C" w14:paraId="3EE57215" w14:textId="77777777" w:rsidTr="003507AD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76ADB28A" w14:textId="77777777" w:rsidR="0008765F" w:rsidRPr="00FE0397" w:rsidRDefault="000E3F0C" w:rsidP="0008765F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>Literary Heritage: William Shakespeare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0A73D84" w14:textId="77777777" w:rsidR="000E3F0C" w:rsidRPr="00FE0397" w:rsidRDefault="000E3F0C" w:rsidP="0008765F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 xml:space="preserve">Pre-1914 Play: </w:t>
            </w:r>
            <w:r w:rsidRPr="00FE0397">
              <w:rPr>
                <w:b/>
                <w:i/>
                <w:color w:val="403152" w:themeColor="accent4" w:themeShade="80"/>
                <w:sz w:val="24"/>
                <w:szCs w:val="24"/>
              </w:rPr>
              <w:t>Macbeth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2AEF9B4A" w14:textId="77777777" w:rsidR="000E3F0C" w:rsidRPr="00FE0397" w:rsidRDefault="000E3F0C" w:rsidP="0008765F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FE0397">
              <w:rPr>
                <w:b/>
                <w:color w:val="403152" w:themeColor="accent4" w:themeShade="80"/>
                <w:sz w:val="24"/>
                <w:szCs w:val="24"/>
              </w:rPr>
              <w:t>Poetry: Analytical Essay Using PEE C</w:t>
            </w:r>
            <w:r w:rsidR="0008765F" w:rsidRPr="00FE0397">
              <w:rPr>
                <w:b/>
                <w:color w:val="403152" w:themeColor="accent4" w:themeShade="80"/>
                <w:sz w:val="24"/>
                <w:szCs w:val="24"/>
              </w:rPr>
              <w:t>hains</w:t>
            </w:r>
          </w:p>
          <w:p w14:paraId="45253169" w14:textId="77777777" w:rsidR="0008765F" w:rsidRPr="00FE0397" w:rsidRDefault="0008765F" w:rsidP="000876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397">
              <w:rPr>
                <w:b/>
                <w:sz w:val="24"/>
                <w:szCs w:val="24"/>
              </w:rPr>
              <w:t>Reading Test C &amp; Spelling Test 4 (1-40)</w:t>
            </w:r>
          </w:p>
        </w:tc>
      </w:tr>
      <w:tr w:rsidR="000E3F0C" w14:paraId="3D5D0747" w14:textId="77777777" w:rsidTr="00015C77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566533" w14:textId="77777777" w:rsidR="000E3F0C" w:rsidRPr="001C1052" w:rsidRDefault="000E3F0C" w:rsidP="00BE6C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 xml:space="preserve">AO: </w:t>
            </w:r>
            <w:r w:rsidRPr="001C1052">
              <w:rPr>
                <w:rFonts w:cstheme="minorHAnsi"/>
                <w:b/>
                <w:bCs/>
                <w:sz w:val="20"/>
                <w:szCs w:val="20"/>
              </w:rPr>
              <w:t>to produce an informative poster on William Shakespeare</w:t>
            </w:r>
          </w:p>
          <w:p w14:paraId="247519A4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Using a variety of source materials pupils will develop an understanding of the life and background of the playwright.</w:t>
            </w:r>
          </w:p>
          <w:p w14:paraId="3B656053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3B2D2F63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AF2 – produce texts appropriate to purpose</w:t>
            </w:r>
          </w:p>
          <w:p w14:paraId="4F7FBDA2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AF3 – organise and present whole texts effectively</w:t>
            </w:r>
          </w:p>
          <w:p w14:paraId="729AD36E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AF7 – select appropriate and effective vocabulary</w:t>
            </w:r>
          </w:p>
          <w:p w14:paraId="38AE0C29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AF8 – use correct spellings</w:t>
            </w:r>
          </w:p>
          <w:p w14:paraId="08155BA3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36692E6B" w14:textId="77777777" w:rsidR="000E3F0C" w:rsidRPr="001C1052" w:rsidRDefault="000E3F0C" w:rsidP="00BE6C2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AF7 – relate texts to their social, cultural and historical</w:t>
            </w:r>
            <w:r w:rsidR="001C105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1052">
              <w:rPr>
                <w:rFonts w:cstheme="minorHAnsi"/>
                <w:bCs/>
                <w:sz w:val="20"/>
                <w:szCs w:val="20"/>
              </w:rPr>
              <w:t>traditions</w:t>
            </w:r>
          </w:p>
          <w:p w14:paraId="7C268D2B" w14:textId="77777777" w:rsidR="000E3F0C" w:rsidRPr="001C1052" w:rsidRDefault="000E3F0C" w:rsidP="00BE6C2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E02A3B4" w14:textId="77777777" w:rsidR="000E3F0C" w:rsidRPr="001C1052" w:rsidRDefault="000E3F0C" w:rsidP="00BE6C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 xml:space="preserve">S&amp;L AF1: Talk in purposeful ways to explore ideas </w:t>
            </w:r>
          </w:p>
          <w:p w14:paraId="764F1E9B" w14:textId="77777777" w:rsidR="000E3F0C" w:rsidRPr="001C1052" w:rsidRDefault="000E3F0C" w:rsidP="001C1052">
            <w:pPr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AF5: Create and sustain different roles</w:t>
            </w:r>
            <w:r w:rsidR="001C1052">
              <w:rPr>
                <w:sz w:val="20"/>
                <w:szCs w:val="20"/>
              </w:rPr>
              <w:t xml:space="preserve"> </w:t>
            </w:r>
            <w:r w:rsidRPr="001C1052">
              <w:rPr>
                <w:sz w:val="20"/>
                <w:szCs w:val="20"/>
              </w:rPr>
              <w:t xml:space="preserve">to explore ideas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562801" w14:textId="77777777" w:rsidR="000E3F0C" w:rsidRPr="001C1052" w:rsidRDefault="000E3F0C" w:rsidP="00BE6C28">
            <w:pPr>
              <w:rPr>
                <w:rFonts w:cstheme="minorHAnsi"/>
                <w:b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>AO: reading assessment based on an extract from the text</w:t>
            </w:r>
          </w:p>
          <w:p w14:paraId="08498668" w14:textId="77777777" w:rsidR="000E3F0C" w:rsidRPr="001C1052" w:rsidRDefault="000E3F0C" w:rsidP="00BE6C28">
            <w:pPr>
              <w:rPr>
                <w:rFonts w:cstheme="minorHAnsi"/>
                <w:sz w:val="20"/>
                <w:szCs w:val="20"/>
              </w:rPr>
            </w:pPr>
            <w:r w:rsidRPr="001C1052">
              <w:rPr>
                <w:rFonts w:cstheme="minorHAnsi"/>
                <w:sz w:val="20"/>
                <w:szCs w:val="20"/>
              </w:rPr>
              <w:t>Pupils will develop understanding of plot developments and recognize subplots, explain how the writer conveys mood and atmosphere, explore ways the writer develops the main characters and discuss themes</w:t>
            </w:r>
            <w:r w:rsidR="001C1052">
              <w:rPr>
                <w:rFonts w:cstheme="minorHAnsi"/>
                <w:sz w:val="20"/>
                <w:szCs w:val="20"/>
              </w:rPr>
              <w:t xml:space="preserve"> of the play</w:t>
            </w:r>
            <w:r w:rsidRPr="001C1052">
              <w:rPr>
                <w:rFonts w:cstheme="minorHAnsi"/>
                <w:sz w:val="20"/>
                <w:szCs w:val="20"/>
              </w:rPr>
              <w:t>.</w:t>
            </w:r>
          </w:p>
          <w:p w14:paraId="07B607AC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6D50F453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AF5 –</w:t>
            </w:r>
            <w:r w:rsidR="001C105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1052">
              <w:rPr>
                <w:rFonts w:cstheme="minorHAnsi"/>
                <w:bCs/>
                <w:sz w:val="20"/>
                <w:szCs w:val="20"/>
              </w:rPr>
              <w:t>comment on writers' use of language, including grammatical and literary features</w:t>
            </w:r>
          </w:p>
          <w:p w14:paraId="55B9FFC0" w14:textId="77777777" w:rsidR="000E3F0C" w:rsidRPr="001C1052" w:rsidRDefault="000E3F0C" w:rsidP="00BE6C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5B953C4B" w14:textId="77777777" w:rsid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 xml:space="preserve">READING AF3 – deduce, infer or interpret events </w:t>
            </w:r>
          </w:p>
          <w:p w14:paraId="0736F765" w14:textId="77777777" w:rsidR="000E3F0C" w:rsidRPr="001C1052" w:rsidRDefault="000E3F0C" w:rsidP="00BE6C2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AF5 –</w:t>
            </w:r>
            <w:r w:rsidR="001C105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1052">
              <w:rPr>
                <w:rFonts w:cstheme="minorHAnsi"/>
                <w:bCs/>
                <w:sz w:val="20"/>
                <w:szCs w:val="20"/>
              </w:rPr>
              <w:t>comment on writers' use of language</w:t>
            </w:r>
          </w:p>
          <w:p w14:paraId="62BD919D" w14:textId="77777777" w:rsidR="000E3F0C" w:rsidRPr="001C1052" w:rsidRDefault="000E3F0C" w:rsidP="00BE6C2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AF7 – relate texts to their social, cultural and historical traditions</w:t>
            </w:r>
          </w:p>
          <w:p w14:paraId="1D882F85" w14:textId="77777777" w:rsidR="000E3F0C" w:rsidRPr="001C1052" w:rsidRDefault="000E3F0C" w:rsidP="00BE6C2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C93C1FC" w14:textId="77777777" w:rsidR="001C1052" w:rsidRDefault="000E3F0C" w:rsidP="001F1868">
            <w:pPr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 xml:space="preserve">S&amp;L AF5: </w:t>
            </w:r>
            <w:r w:rsidR="001F1868" w:rsidRPr="001C1052">
              <w:rPr>
                <w:sz w:val="20"/>
                <w:szCs w:val="20"/>
              </w:rPr>
              <w:t xml:space="preserve">sustain roles </w:t>
            </w:r>
            <w:r w:rsidRPr="001C1052">
              <w:rPr>
                <w:sz w:val="20"/>
                <w:szCs w:val="20"/>
              </w:rPr>
              <w:t>in a range of dramatic activities</w:t>
            </w:r>
          </w:p>
          <w:p w14:paraId="1B858AA9" w14:textId="77777777" w:rsidR="001F1868" w:rsidRPr="001C1052" w:rsidRDefault="000E3F0C" w:rsidP="001F1868">
            <w:pPr>
              <w:rPr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AF6: Identify varieties and uses of spoken language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252C04" w14:textId="77777777" w:rsidR="000E3F0C" w:rsidRPr="001C1052" w:rsidRDefault="000E3F0C" w:rsidP="000E3F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052">
              <w:rPr>
                <w:rFonts w:cstheme="minorHAnsi"/>
                <w:b/>
                <w:sz w:val="20"/>
                <w:szCs w:val="20"/>
              </w:rPr>
              <w:t xml:space="preserve">AO: </w:t>
            </w:r>
            <w:r w:rsidRPr="001C1052"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  <w:r w:rsidRPr="001C1052">
              <w:rPr>
                <w:rFonts w:cstheme="minorHAnsi"/>
                <w:b/>
                <w:sz w:val="20"/>
                <w:szCs w:val="20"/>
              </w:rPr>
              <w:t>analy</w:t>
            </w:r>
            <w:r w:rsidR="001C1052">
              <w:rPr>
                <w:rFonts w:cstheme="minorHAnsi"/>
                <w:b/>
                <w:sz w:val="20"/>
                <w:szCs w:val="20"/>
              </w:rPr>
              <w:t>se</w:t>
            </w:r>
            <w:r w:rsidRPr="001C1052">
              <w:rPr>
                <w:rFonts w:cstheme="minorHAnsi"/>
                <w:b/>
                <w:sz w:val="20"/>
                <w:szCs w:val="20"/>
              </w:rPr>
              <w:t xml:space="preserve"> purpose and use of poetical techniques</w:t>
            </w:r>
          </w:p>
          <w:p w14:paraId="46167F40" w14:textId="77777777" w:rsidR="000E3F0C" w:rsidRPr="001C1052" w:rsidRDefault="000E3F0C" w:rsidP="000E3F0C">
            <w:pPr>
              <w:rPr>
                <w:rFonts w:cstheme="minorHAnsi"/>
                <w:sz w:val="20"/>
                <w:szCs w:val="20"/>
              </w:rPr>
            </w:pPr>
            <w:r w:rsidRPr="001C1052">
              <w:rPr>
                <w:rFonts w:cstheme="minorHAnsi"/>
                <w:sz w:val="20"/>
                <w:szCs w:val="20"/>
              </w:rPr>
              <w:t>Using a variety of source material pupils will identify key features and techniques used in poetry. Focus will be on how emotion and meaning is conveyed through techniques including: metaphor, simile, imagery and vocabulary.</w:t>
            </w:r>
          </w:p>
          <w:p w14:paraId="681CA65F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2E276879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AF5 – vary sentences for clarity, purpose and effect</w:t>
            </w:r>
          </w:p>
          <w:p w14:paraId="38DFBB41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WRITING AF6 – write with technical accuracy of syntax and punctuation in phrases, clauses and sentences</w:t>
            </w:r>
          </w:p>
          <w:p w14:paraId="7A1F8985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26EBBC83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AF2 – understand, describe, select or retrieve information, events or ideas from texts and use quotations</w:t>
            </w:r>
          </w:p>
          <w:p w14:paraId="3CABB78B" w14:textId="77777777" w:rsidR="000E3F0C" w:rsidRPr="001C1052" w:rsidRDefault="000E3F0C" w:rsidP="000E3F0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 xml:space="preserve">READING AF3 – deduce, infer or interpret information </w:t>
            </w:r>
          </w:p>
          <w:p w14:paraId="22AD340D" w14:textId="77777777" w:rsidR="000E3F0C" w:rsidRPr="001C1052" w:rsidRDefault="000E3F0C" w:rsidP="000E3F0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rFonts w:cstheme="minorHAnsi"/>
                <w:bCs/>
                <w:sz w:val="20"/>
                <w:szCs w:val="20"/>
              </w:rPr>
              <w:t>READING AF4 –</w:t>
            </w:r>
            <w:r w:rsidR="00A952A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C1052">
              <w:rPr>
                <w:rFonts w:cstheme="minorHAnsi"/>
                <w:bCs/>
                <w:sz w:val="20"/>
                <w:szCs w:val="20"/>
              </w:rPr>
              <w:t>comment on the structure of texts</w:t>
            </w:r>
          </w:p>
          <w:p w14:paraId="69B2A76B" w14:textId="77777777" w:rsidR="000E3F0C" w:rsidRPr="001C1052" w:rsidRDefault="000E3F0C" w:rsidP="000E3F0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CDA5C4" w14:textId="77777777" w:rsidR="000E3F0C" w:rsidRPr="001C1052" w:rsidRDefault="000E3F0C" w:rsidP="00A9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C1052">
              <w:rPr>
                <w:sz w:val="20"/>
                <w:szCs w:val="20"/>
              </w:rPr>
              <w:t>S&amp;L AF4: Make a range of contributions working in groups</w:t>
            </w:r>
          </w:p>
        </w:tc>
      </w:tr>
    </w:tbl>
    <w:p w14:paraId="34ECF5AD" w14:textId="77777777" w:rsidR="00FE7BB1" w:rsidRDefault="00FE7BB1" w:rsidP="001B06CE">
      <w:pPr>
        <w:spacing w:after="0"/>
      </w:pPr>
    </w:p>
    <w:sectPr w:rsidR="00FE7BB1" w:rsidSect="000624D3"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734C"/>
    <w:multiLevelType w:val="hybridMultilevel"/>
    <w:tmpl w:val="0F34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2E98F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E5A71"/>
    <w:multiLevelType w:val="hybridMultilevel"/>
    <w:tmpl w:val="F278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15351">
    <w:abstractNumId w:val="11"/>
  </w:num>
  <w:num w:numId="2" w16cid:durableId="694497080">
    <w:abstractNumId w:val="1"/>
  </w:num>
  <w:num w:numId="3" w16cid:durableId="837035569">
    <w:abstractNumId w:val="13"/>
  </w:num>
  <w:num w:numId="4" w16cid:durableId="115947743">
    <w:abstractNumId w:val="4"/>
  </w:num>
  <w:num w:numId="5" w16cid:durableId="1545871708">
    <w:abstractNumId w:val="2"/>
  </w:num>
  <w:num w:numId="6" w16cid:durableId="907689944">
    <w:abstractNumId w:val="3"/>
  </w:num>
  <w:num w:numId="7" w16cid:durableId="2010593366">
    <w:abstractNumId w:val="8"/>
  </w:num>
  <w:num w:numId="8" w16cid:durableId="914239627">
    <w:abstractNumId w:val="6"/>
  </w:num>
  <w:num w:numId="9" w16cid:durableId="2059353786">
    <w:abstractNumId w:val="9"/>
  </w:num>
  <w:num w:numId="10" w16cid:durableId="1986473399">
    <w:abstractNumId w:val="10"/>
  </w:num>
  <w:num w:numId="11" w16cid:durableId="1327319183">
    <w:abstractNumId w:val="7"/>
  </w:num>
  <w:num w:numId="12" w16cid:durableId="1731491577">
    <w:abstractNumId w:val="15"/>
  </w:num>
  <w:num w:numId="13" w16cid:durableId="988438867">
    <w:abstractNumId w:val="0"/>
  </w:num>
  <w:num w:numId="14" w16cid:durableId="1937320013">
    <w:abstractNumId w:val="12"/>
  </w:num>
  <w:num w:numId="15" w16cid:durableId="1281254630">
    <w:abstractNumId w:val="14"/>
  </w:num>
  <w:num w:numId="16" w16cid:durableId="955481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5C77"/>
    <w:rsid w:val="000379C3"/>
    <w:rsid w:val="00037A9D"/>
    <w:rsid w:val="00040618"/>
    <w:rsid w:val="000624D3"/>
    <w:rsid w:val="000778B4"/>
    <w:rsid w:val="0008765F"/>
    <w:rsid w:val="000B0781"/>
    <w:rsid w:val="000E1344"/>
    <w:rsid w:val="000E3F0C"/>
    <w:rsid w:val="0010032E"/>
    <w:rsid w:val="00113FAF"/>
    <w:rsid w:val="00132666"/>
    <w:rsid w:val="00146C07"/>
    <w:rsid w:val="00162585"/>
    <w:rsid w:val="00166B10"/>
    <w:rsid w:val="001B06CE"/>
    <w:rsid w:val="001B4E6C"/>
    <w:rsid w:val="001B5905"/>
    <w:rsid w:val="001B7DE2"/>
    <w:rsid w:val="001C1052"/>
    <w:rsid w:val="001C23FB"/>
    <w:rsid w:val="001C7BB6"/>
    <w:rsid w:val="001D700D"/>
    <w:rsid w:val="001E5743"/>
    <w:rsid w:val="001F10B0"/>
    <w:rsid w:val="001F1868"/>
    <w:rsid w:val="001F4397"/>
    <w:rsid w:val="001F6480"/>
    <w:rsid w:val="00205B2B"/>
    <w:rsid w:val="002077E9"/>
    <w:rsid w:val="00260BDF"/>
    <w:rsid w:val="00276C92"/>
    <w:rsid w:val="002910F5"/>
    <w:rsid w:val="002B118E"/>
    <w:rsid w:val="002E39E9"/>
    <w:rsid w:val="003159E6"/>
    <w:rsid w:val="003507AD"/>
    <w:rsid w:val="00352F0E"/>
    <w:rsid w:val="0038254D"/>
    <w:rsid w:val="003B34D0"/>
    <w:rsid w:val="003D3735"/>
    <w:rsid w:val="003E3D65"/>
    <w:rsid w:val="003F4197"/>
    <w:rsid w:val="003F45AB"/>
    <w:rsid w:val="00427A13"/>
    <w:rsid w:val="00437023"/>
    <w:rsid w:val="00440717"/>
    <w:rsid w:val="004445B0"/>
    <w:rsid w:val="00447AF2"/>
    <w:rsid w:val="00452A80"/>
    <w:rsid w:val="00460FFF"/>
    <w:rsid w:val="004931BF"/>
    <w:rsid w:val="004A50C3"/>
    <w:rsid w:val="004A616D"/>
    <w:rsid w:val="004C13ED"/>
    <w:rsid w:val="004C30D6"/>
    <w:rsid w:val="004D4567"/>
    <w:rsid w:val="004D6026"/>
    <w:rsid w:val="004D64FF"/>
    <w:rsid w:val="00524C94"/>
    <w:rsid w:val="0053735B"/>
    <w:rsid w:val="00541FCE"/>
    <w:rsid w:val="00546002"/>
    <w:rsid w:val="00583903"/>
    <w:rsid w:val="0058594B"/>
    <w:rsid w:val="00587083"/>
    <w:rsid w:val="005B35DB"/>
    <w:rsid w:val="005C51BE"/>
    <w:rsid w:val="005F7320"/>
    <w:rsid w:val="006033B5"/>
    <w:rsid w:val="00615E77"/>
    <w:rsid w:val="0064036E"/>
    <w:rsid w:val="00693B1F"/>
    <w:rsid w:val="006C0E7A"/>
    <w:rsid w:val="0074348C"/>
    <w:rsid w:val="007507C1"/>
    <w:rsid w:val="00762F58"/>
    <w:rsid w:val="007871E3"/>
    <w:rsid w:val="007A59C6"/>
    <w:rsid w:val="007A5FDF"/>
    <w:rsid w:val="008035D5"/>
    <w:rsid w:val="00817DD0"/>
    <w:rsid w:val="00837B0D"/>
    <w:rsid w:val="00852027"/>
    <w:rsid w:val="00863630"/>
    <w:rsid w:val="00886E00"/>
    <w:rsid w:val="008B07DE"/>
    <w:rsid w:val="008E4BD6"/>
    <w:rsid w:val="00904FA1"/>
    <w:rsid w:val="00905EE2"/>
    <w:rsid w:val="009074D6"/>
    <w:rsid w:val="009175CD"/>
    <w:rsid w:val="009372CD"/>
    <w:rsid w:val="00944E3D"/>
    <w:rsid w:val="00950067"/>
    <w:rsid w:val="0095274C"/>
    <w:rsid w:val="00994AEA"/>
    <w:rsid w:val="009A00DB"/>
    <w:rsid w:val="009B40D5"/>
    <w:rsid w:val="009C35A1"/>
    <w:rsid w:val="00A04F13"/>
    <w:rsid w:val="00A06AE3"/>
    <w:rsid w:val="00A11DFD"/>
    <w:rsid w:val="00A3237B"/>
    <w:rsid w:val="00A474AE"/>
    <w:rsid w:val="00A948F1"/>
    <w:rsid w:val="00A952AE"/>
    <w:rsid w:val="00A96FFE"/>
    <w:rsid w:val="00AB5798"/>
    <w:rsid w:val="00AC0A11"/>
    <w:rsid w:val="00AD5294"/>
    <w:rsid w:val="00AE19D7"/>
    <w:rsid w:val="00AE33D3"/>
    <w:rsid w:val="00AE4ED3"/>
    <w:rsid w:val="00AE6B5C"/>
    <w:rsid w:val="00B33E86"/>
    <w:rsid w:val="00B6390D"/>
    <w:rsid w:val="00B82E17"/>
    <w:rsid w:val="00B836DD"/>
    <w:rsid w:val="00BB3FC8"/>
    <w:rsid w:val="00BC38B3"/>
    <w:rsid w:val="00BD3F32"/>
    <w:rsid w:val="00BE3793"/>
    <w:rsid w:val="00C13984"/>
    <w:rsid w:val="00C21BB3"/>
    <w:rsid w:val="00C24F7E"/>
    <w:rsid w:val="00C55911"/>
    <w:rsid w:val="00C73700"/>
    <w:rsid w:val="00C7372F"/>
    <w:rsid w:val="00CC4265"/>
    <w:rsid w:val="00CD03EF"/>
    <w:rsid w:val="00D07C5C"/>
    <w:rsid w:val="00D26F64"/>
    <w:rsid w:val="00D45C3D"/>
    <w:rsid w:val="00D5201F"/>
    <w:rsid w:val="00D704C5"/>
    <w:rsid w:val="00D817CB"/>
    <w:rsid w:val="00D91D02"/>
    <w:rsid w:val="00D977B0"/>
    <w:rsid w:val="00DB50C6"/>
    <w:rsid w:val="00DD02F4"/>
    <w:rsid w:val="00DF3E83"/>
    <w:rsid w:val="00DF6BD2"/>
    <w:rsid w:val="00E46C4C"/>
    <w:rsid w:val="00E62538"/>
    <w:rsid w:val="00E82BC4"/>
    <w:rsid w:val="00EA6CF1"/>
    <w:rsid w:val="00EB0A27"/>
    <w:rsid w:val="00EC44D9"/>
    <w:rsid w:val="00EC461F"/>
    <w:rsid w:val="00EC5F57"/>
    <w:rsid w:val="00EE3BEB"/>
    <w:rsid w:val="00F72F60"/>
    <w:rsid w:val="00F87CF4"/>
    <w:rsid w:val="00FB6625"/>
    <w:rsid w:val="00FB6D47"/>
    <w:rsid w:val="00FC5A97"/>
    <w:rsid w:val="00FD598F"/>
    <w:rsid w:val="00FD6239"/>
    <w:rsid w:val="00FE0397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47BC"/>
  <w15:docId w15:val="{0E2133D4-58A0-40FF-A5FC-B486636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F289-AC44-49FA-BD79-9F9BC57E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2012-05-16T18:39:00Z</cp:lastPrinted>
  <dcterms:created xsi:type="dcterms:W3CDTF">2022-09-21T18:11:00Z</dcterms:created>
  <dcterms:modified xsi:type="dcterms:W3CDTF">2022-09-21T18:11:00Z</dcterms:modified>
</cp:coreProperties>
</file>